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26558" w14:textId="030A7E59" w:rsidR="00694FF1" w:rsidRDefault="000C4E7B" w:rsidP="000C4E7B">
      <w:pPr>
        <w:jc w:val="center"/>
      </w:pPr>
      <w:r>
        <w:rPr>
          <w:noProof/>
        </w:rPr>
        <w:drawing>
          <wp:inline distT="0" distB="0" distL="0" distR="0" wp14:anchorId="22F34E66" wp14:editId="044636AD">
            <wp:extent cx="1414145" cy="829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4145" cy="829310"/>
                    </a:xfrm>
                    <a:prstGeom prst="rect">
                      <a:avLst/>
                    </a:prstGeom>
                    <a:noFill/>
                  </pic:spPr>
                </pic:pic>
              </a:graphicData>
            </a:graphic>
          </wp:inline>
        </w:drawing>
      </w:r>
    </w:p>
    <w:p w14:paraId="449DDDE5" w14:textId="7CF64CC5" w:rsidR="000C4E7B" w:rsidRDefault="000C4E7B" w:rsidP="000C4E7B">
      <w:pPr>
        <w:jc w:val="center"/>
      </w:pPr>
      <w:r>
        <w:t xml:space="preserve">Minutes of Steering Group </w:t>
      </w:r>
      <w:proofErr w:type="gramStart"/>
      <w:r>
        <w:t>Meeting  19</w:t>
      </w:r>
      <w:proofErr w:type="gramEnd"/>
      <w:r w:rsidRPr="000C4E7B">
        <w:rPr>
          <w:vertAlign w:val="superscript"/>
        </w:rPr>
        <w:t>th</w:t>
      </w:r>
      <w:r>
        <w:t xml:space="preserve"> March 2019</w:t>
      </w:r>
    </w:p>
    <w:tbl>
      <w:tblPr>
        <w:tblStyle w:val="TableGrid"/>
        <w:tblW w:w="0" w:type="auto"/>
        <w:tblLook w:val="04A0" w:firstRow="1" w:lastRow="0" w:firstColumn="1" w:lastColumn="0" w:noHBand="0" w:noVBand="1"/>
      </w:tblPr>
      <w:tblGrid>
        <w:gridCol w:w="941"/>
        <w:gridCol w:w="6572"/>
        <w:gridCol w:w="1503"/>
      </w:tblGrid>
      <w:tr w:rsidR="000C4E7B" w14:paraId="71CCF2C1" w14:textId="77777777" w:rsidTr="00EC1B1B">
        <w:tc>
          <w:tcPr>
            <w:tcW w:w="941" w:type="dxa"/>
          </w:tcPr>
          <w:p w14:paraId="40A8E0E8" w14:textId="77777777" w:rsidR="000C4E7B" w:rsidRDefault="000C4E7B" w:rsidP="000C4E7B">
            <w:pPr>
              <w:jc w:val="center"/>
            </w:pPr>
          </w:p>
        </w:tc>
        <w:tc>
          <w:tcPr>
            <w:tcW w:w="6572" w:type="dxa"/>
          </w:tcPr>
          <w:p w14:paraId="29C8F428" w14:textId="77777777" w:rsidR="000C4E7B" w:rsidRDefault="000C4E7B" w:rsidP="000C4E7B">
            <w:pPr>
              <w:jc w:val="center"/>
            </w:pPr>
          </w:p>
        </w:tc>
        <w:tc>
          <w:tcPr>
            <w:tcW w:w="1503" w:type="dxa"/>
          </w:tcPr>
          <w:p w14:paraId="1D4B6E23" w14:textId="5726B0EA" w:rsidR="000C4E7B" w:rsidRDefault="000C4E7B" w:rsidP="000C4E7B">
            <w:pPr>
              <w:jc w:val="center"/>
            </w:pPr>
            <w:r>
              <w:t>ACTION</w:t>
            </w:r>
          </w:p>
        </w:tc>
      </w:tr>
      <w:tr w:rsidR="000C4E7B" w14:paraId="45869E9F" w14:textId="77777777" w:rsidTr="00EC1B1B">
        <w:tc>
          <w:tcPr>
            <w:tcW w:w="941" w:type="dxa"/>
          </w:tcPr>
          <w:p w14:paraId="5E89BF3C" w14:textId="77777777" w:rsidR="000C4E7B" w:rsidRDefault="000C4E7B" w:rsidP="000C4E7B">
            <w:pPr>
              <w:jc w:val="center"/>
            </w:pPr>
          </w:p>
        </w:tc>
        <w:tc>
          <w:tcPr>
            <w:tcW w:w="6572" w:type="dxa"/>
          </w:tcPr>
          <w:p w14:paraId="68A2F5AF" w14:textId="4A688C2E" w:rsidR="000C4E7B" w:rsidRDefault="000C4E7B" w:rsidP="000C4E7B">
            <w:r>
              <w:t>Present: Norman, Peter, Julia, Hellen, Alistair, Richard, Diane</w:t>
            </w:r>
          </w:p>
          <w:p w14:paraId="657A5B01" w14:textId="6F293509" w:rsidR="000C4E7B" w:rsidRDefault="000C4E7B" w:rsidP="000C4E7B">
            <w:r>
              <w:t>Apologies: Rhiannon, Christine, Anne, Jane, Nick, Leighton, Lorraine, Heather</w:t>
            </w:r>
          </w:p>
        </w:tc>
        <w:tc>
          <w:tcPr>
            <w:tcW w:w="1503" w:type="dxa"/>
          </w:tcPr>
          <w:p w14:paraId="22021905" w14:textId="77777777" w:rsidR="000C4E7B" w:rsidRDefault="000C4E7B" w:rsidP="000C4E7B">
            <w:pPr>
              <w:jc w:val="center"/>
            </w:pPr>
          </w:p>
        </w:tc>
      </w:tr>
      <w:tr w:rsidR="000C4E7B" w14:paraId="721A74E3" w14:textId="77777777" w:rsidTr="00EC1B1B">
        <w:tc>
          <w:tcPr>
            <w:tcW w:w="941" w:type="dxa"/>
          </w:tcPr>
          <w:p w14:paraId="58801061" w14:textId="77777777" w:rsidR="000C4E7B" w:rsidRDefault="000C4E7B" w:rsidP="000C4E7B">
            <w:pPr>
              <w:jc w:val="center"/>
            </w:pPr>
          </w:p>
        </w:tc>
        <w:tc>
          <w:tcPr>
            <w:tcW w:w="6572" w:type="dxa"/>
          </w:tcPr>
          <w:p w14:paraId="596BD3FB" w14:textId="77777777" w:rsidR="000C4E7B" w:rsidRDefault="00F13126" w:rsidP="007B6842">
            <w:r>
              <w:t>Members had attended the memorial service for Dr Jane Chambers.</w:t>
            </w:r>
          </w:p>
          <w:p w14:paraId="4401322E" w14:textId="5503A992" w:rsidR="00F13126" w:rsidRDefault="00F13126" w:rsidP="007B6842">
            <w:r>
              <w:t>The business of the meeting would be to review the draft plan, specifically</w:t>
            </w:r>
            <w:r w:rsidR="00EE3638">
              <w:t xml:space="preserve"> to respond </w:t>
            </w:r>
            <w:proofErr w:type="gramStart"/>
            <w:r w:rsidR="00EE3638">
              <w:t xml:space="preserve">to </w:t>
            </w:r>
            <w:r>
              <w:t xml:space="preserve"> the</w:t>
            </w:r>
            <w:proofErr w:type="gramEnd"/>
            <w:r>
              <w:t xml:space="preserve"> items in red.</w:t>
            </w:r>
          </w:p>
        </w:tc>
        <w:tc>
          <w:tcPr>
            <w:tcW w:w="1503" w:type="dxa"/>
          </w:tcPr>
          <w:p w14:paraId="7CEED97C" w14:textId="77777777" w:rsidR="000C4E7B" w:rsidRDefault="000C4E7B" w:rsidP="000C4E7B">
            <w:pPr>
              <w:jc w:val="center"/>
            </w:pPr>
          </w:p>
        </w:tc>
      </w:tr>
      <w:tr w:rsidR="000C4E7B" w14:paraId="6F71DD4F" w14:textId="77777777" w:rsidTr="00EC1B1B">
        <w:tc>
          <w:tcPr>
            <w:tcW w:w="941" w:type="dxa"/>
          </w:tcPr>
          <w:p w14:paraId="7C0318A1" w14:textId="458E54AA" w:rsidR="000C4E7B" w:rsidRDefault="00F13126" w:rsidP="000C4E7B">
            <w:pPr>
              <w:jc w:val="center"/>
            </w:pPr>
            <w:r>
              <w:t>4.2.5</w:t>
            </w:r>
          </w:p>
        </w:tc>
        <w:tc>
          <w:tcPr>
            <w:tcW w:w="6572" w:type="dxa"/>
          </w:tcPr>
          <w:p w14:paraId="0840A662" w14:textId="2F5E614B" w:rsidR="000C4E7B" w:rsidRDefault="00F13126" w:rsidP="00F13126">
            <w:pPr>
              <w:rPr>
                <w:color w:val="FF0000"/>
              </w:rPr>
            </w:pPr>
            <w:r w:rsidRPr="00F13126">
              <w:rPr>
                <w:color w:val="FF0000"/>
              </w:rPr>
              <w:t>Can we have some photos of where commercial / retail premises have been turned into flats and also any photos of vacant retail premises</w:t>
            </w:r>
            <w:r>
              <w:rPr>
                <w:color w:val="FF0000"/>
              </w:rPr>
              <w:t>.</w:t>
            </w:r>
          </w:p>
          <w:p w14:paraId="1DD4D58C" w14:textId="238CAA99" w:rsidR="00F13126" w:rsidRPr="00F13126" w:rsidRDefault="00F13126" w:rsidP="00F13126">
            <w:r>
              <w:t xml:space="preserve">There were several vacant retail premises.  Conversions of commercial premises were </w:t>
            </w:r>
            <w:proofErr w:type="spellStart"/>
            <w:r>
              <w:t>Edricks</w:t>
            </w:r>
            <w:proofErr w:type="spellEnd"/>
            <w:r>
              <w:t xml:space="preserve"> and Aston House in Oak </w:t>
            </w:r>
            <w:r w:rsidR="00155BE1">
              <w:t>E</w:t>
            </w:r>
            <w:r>
              <w:t>nd Way and the flats at the junction of Station Road and Marsham Lane.  Sue offered to take photographs.</w:t>
            </w:r>
          </w:p>
        </w:tc>
        <w:tc>
          <w:tcPr>
            <w:tcW w:w="1503" w:type="dxa"/>
          </w:tcPr>
          <w:p w14:paraId="0911157C" w14:textId="7186B49E" w:rsidR="000C4E7B" w:rsidRDefault="00F13126" w:rsidP="000C4E7B">
            <w:pPr>
              <w:jc w:val="center"/>
            </w:pPr>
            <w:r>
              <w:t>Sue Z</w:t>
            </w:r>
          </w:p>
        </w:tc>
      </w:tr>
      <w:tr w:rsidR="000C4E7B" w14:paraId="2AE907B7" w14:textId="77777777" w:rsidTr="00EC1B1B">
        <w:tc>
          <w:tcPr>
            <w:tcW w:w="941" w:type="dxa"/>
          </w:tcPr>
          <w:p w14:paraId="7E44006E" w14:textId="1F43B303" w:rsidR="000C4E7B" w:rsidRDefault="00746127" w:rsidP="000C4E7B">
            <w:pPr>
              <w:jc w:val="center"/>
            </w:pPr>
            <w:r>
              <w:t>3.22</w:t>
            </w:r>
          </w:p>
        </w:tc>
        <w:tc>
          <w:tcPr>
            <w:tcW w:w="6572" w:type="dxa"/>
          </w:tcPr>
          <w:p w14:paraId="11D168FC" w14:textId="16257198" w:rsidR="000C4E7B" w:rsidRPr="00746127" w:rsidRDefault="00746127" w:rsidP="00746127">
            <w:pPr>
              <w:rPr>
                <w:color w:val="FF0000"/>
              </w:rPr>
            </w:pPr>
            <w:r w:rsidRPr="00746127">
              <w:rPr>
                <w:color w:val="FF0000"/>
              </w:rPr>
              <w:t>Will need a map defining town centre</w:t>
            </w:r>
            <w:r>
              <w:rPr>
                <w:color w:val="FF0000"/>
              </w:rPr>
              <w:t xml:space="preserve">. </w:t>
            </w:r>
            <w:r w:rsidRPr="00746127">
              <w:rPr>
                <w:color w:val="FF0000"/>
              </w:rPr>
              <w:t xml:space="preserve">  </w:t>
            </w:r>
            <w:r w:rsidRPr="00746127">
              <w:t xml:space="preserve">Norman would ask Sue </w:t>
            </w:r>
            <w:proofErr w:type="spellStart"/>
            <w:r w:rsidRPr="00746127">
              <w:t>Moffat</w:t>
            </w:r>
            <w:proofErr w:type="spellEnd"/>
            <w:r w:rsidRPr="00746127">
              <w:t xml:space="preserve"> for such a map.</w:t>
            </w:r>
          </w:p>
        </w:tc>
        <w:tc>
          <w:tcPr>
            <w:tcW w:w="1503" w:type="dxa"/>
          </w:tcPr>
          <w:p w14:paraId="29B54A1D" w14:textId="35E57249" w:rsidR="000C4E7B" w:rsidRDefault="00746127" w:rsidP="000C4E7B">
            <w:pPr>
              <w:jc w:val="center"/>
            </w:pPr>
            <w:r>
              <w:t>Norman</w:t>
            </w:r>
          </w:p>
        </w:tc>
      </w:tr>
      <w:tr w:rsidR="000C4E7B" w14:paraId="4BA263B6" w14:textId="77777777" w:rsidTr="00EC1B1B">
        <w:tc>
          <w:tcPr>
            <w:tcW w:w="941" w:type="dxa"/>
          </w:tcPr>
          <w:p w14:paraId="48D9AE67" w14:textId="4673C1F9" w:rsidR="000C4E7B" w:rsidRDefault="001D6A01" w:rsidP="000C4E7B">
            <w:pPr>
              <w:jc w:val="center"/>
            </w:pPr>
            <w:r>
              <w:t>Housing</w:t>
            </w:r>
          </w:p>
        </w:tc>
        <w:tc>
          <w:tcPr>
            <w:tcW w:w="6572" w:type="dxa"/>
          </w:tcPr>
          <w:p w14:paraId="620484BA" w14:textId="3C3BD49E" w:rsidR="000C4E7B" w:rsidRPr="00DA366B" w:rsidRDefault="00DA366B" w:rsidP="00DA366B">
            <w:r w:rsidRPr="00DA366B">
              <w:rPr>
                <w:color w:val="FF0000"/>
              </w:rPr>
              <w:t>Potentially add residential parking policy</w:t>
            </w:r>
            <w:r w:rsidRPr="00DA366B">
              <w:rPr>
                <w:color w:val="FF0000"/>
              </w:rPr>
              <w:t>?</w:t>
            </w:r>
            <w:r>
              <w:rPr>
                <w:color w:val="FF0000"/>
              </w:rPr>
              <w:t xml:space="preserve"> </w:t>
            </w:r>
            <w:r w:rsidRPr="00DA366B">
              <w:t xml:space="preserve">Isn’t this </w:t>
            </w:r>
            <w:r>
              <w:t xml:space="preserve">in the Local Plan?  But </w:t>
            </w:r>
            <w:proofErr w:type="gramStart"/>
            <w:r>
              <w:t>yes</w:t>
            </w:r>
            <w:proofErr w:type="gramEnd"/>
            <w:r>
              <w:t xml:space="preserve"> we should.  Should explore commercial enterprises having to think about where their employees will park even if it just means they buy them season tickets for the car park.  Norman will send Bucks Countywide Parking Guidance</w:t>
            </w:r>
          </w:p>
        </w:tc>
        <w:tc>
          <w:tcPr>
            <w:tcW w:w="1503" w:type="dxa"/>
          </w:tcPr>
          <w:p w14:paraId="6264AF35" w14:textId="52D35404" w:rsidR="000C4E7B" w:rsidRDefault="00DA366B" w:rsidP="000C4E7B">
            <w:pPr>
              <w:jc w:val="center"/>
            </w:pPr>
            <w:r>
              <w:t>Norman</w:t>
            </w:r>
          </w:p>
        </w:tc>
      </w:tr>
      <w:tr w:rsidR="00DA366B" w14:paraId="7DB634F4" w14:textId="77777777" w:rsidTr="00EC1B1B">
        <w:tc>
          <w:tcPr>
            <w:tcW w:w="941" w:type="dxa"/>
          </w:tcPr>
          <w:p w14:paraId="02766742" w14:textId="77777777" w:rsidR="00DA366B" w:rsidRDefault="00DA366B" w:rsidP="000C4E7B">
            <w:pPr>
              <w:jc w:val="center"/>
            </w:pPr>
          </w:p>
        </w:tc>
        <w:tc>
          <w:tcPr>
            <w:tcW w:w="6572" w:type="dxa"/>
          </w:tcPr>
          <w:p w14:paraId="13640275" w14:textId="3BADF0DC" w:rsidR="00DA366B" w:rsidRPr="001D6A01" w:rsidRDefault="001D6A01" w:rsidP="00DA366B">
            <w:r w:rsidRPr="001D6A01">
              <w:rPr>
                <w:color w:val="FF0000"/>
              </w:rPr>
              <w:t>Also potentially add a garden policy</w:t>
            </w:r>
            <w:r w:rsidRPr="001D6A01">
              <w:rPr>
                <w:color w:val="FF0000"/>
              </w:rPr>
              <w:t xml:space="preserve">. </w:t>
            </w:r>
            <w:r w:rsidRPr="001D6A01">
              <w:t>The desire is to avoid front gardens being paved over completely and should be incorporated into housing design.  There should be no erosion of existing gardens and new developments of houses to incorporate green areas. Is there something in NPP</w:t>
            </w:r>
            <w:r w:rsidR="00FE3C59">
              <w:t>F</w:t>
            </w:r>
            <w:r w:rsidRPr="001D6A01">
              <w:t xml:space="preserve"> about gardens?  What does Local Plan say?</w:t>
            </w:r>
          </w:p>
        </w:tc>
        <w:tc>
          <w:tcPr>
            <w:tcW w:w="1503" w:type="dxa"/>
          </w:tcPr>
          <w:p w14:paraId="7EBEEDD0" w14:textId="77777777" w:rsidR="00DA366B" w:rsidRDefault="00DA366B" w:rsidP="000C4E7B">
            <w:pPr>
              <w:jc w:val="center"/>
            </w:pPr>
          </w:p>
        </w:tc>
      </w:tr>
      <w:tr w:rsidR="001D6A01" w14:paraId="4C6898F7" w14:textId="77777777" w:rsidTr="00EC1B1B">
        <w:tc>
          <w:tcPr>
            <w:tcW w:w="941" w:type="dxa"/>
          </w:tcPr>
          <w:p w14:paraId="21EDD267" w14:textId="77777777" w:rsidR="001D6A01" w:rsidRDefault="001D6A01" w:rsidP="000C4E7B">
            <w:pPr>
              <w:jc w:val="center"/>
            </w:pPr>
          </w:p>
        </w:tc>
        <w:tc>
          <w:tcPr>
            <w:tcW w:w="6572" w:type="dxa"/>
          </w:tcPr>
          <w:p w14:paraId="3BAD7DD4" w14:textId="6970E318" w:rsidR="001D6A01" w:rsidRPr="00CE1F87" w:rsidRDefault="00CE1F87" w:rsidP="00DA366B">
            <w:r w:rsidRPr="00CE1F87">
              <w:rPr>
                <w:color w:val="FF0000"/>
              </w:rPr>
              <w:t xml:space="preserve">Flats were very unpopular in the comm </w:t>
            </w:r>
            <w:proofErr w:type="spellStart"/>
            <w:r w:rsidRPr="00CE1F87">
              <w:rPr>
                <w:color w:val="FF0000"/>
              </w:rPr>
              <w:t>eng.</w:t>
            </w:r>
            <w:proofErr w:type="spellEnd"/>
            <w:r w:rsidRPr="00CE1F87">
              <w:rPr>
                <w:color w:val="FF0000"/>
              </w:rPr>
              <w:t xml:space="preserve"> 71% said no or little need for more flats. Another potential policy regarding housing style?</w:t>
            </w:r>
            <w:r>
              <w:rPr>
                <w:color w:val="FF0000"/>
              </w:rPr>
              <w:t xml:space="preserve"> </w:t>
            </w:r>
            <w:r>
              <w:t xml:space="preserve">SG would prefer smaller houses/townhouses/terraced </w:t>
            </w:r>
            <w:proofErr w:type="gramStart"/>
            <w:r>
              <w:t>houses  with</w:t>
            </w:r>
            <w:proofErr w:type="gramEnd"/>
            <w:r>
              <w:t xml:space="preserve"> gardens such as West Common/Miller Place to flats.</w:t>
            </w:r>
            <w:r w:rsidR="00A178F3">
              <w:t xml:space="preserve">  Also prefer 3 bed houses to more 1-2 bed flats.</w:t>
            </w:r>
          </w:p>
        </w:tc>
        <w:tc>
          <w:tcPr>
            <w:tcW w:w="1503" w:type="dxa"/>
          </w:tcPr>
          <w:p w14:paraId="09C101A4" w14:textId="77777777" w:rsidR="001D6A01" w:rsidRDefault="001D6A01" w:rsidP="000C4E7B">
            <w:pPr>
              <w:jc w:val="center"/>
            </w:pPr>
          </w:p>
        </w:tc>
      </w:tr>
      <w:tr w:rsidR="00CE1F87" w14:paraId="58C2C4F1" w14:textId="77777777" w:rsidTr="00EC1B1B">
        <w:tc>
          <w:tcPr>
            <w:tcW w:w="941" w:type="dxa"/>
          </w:tcPr>
          <w:p w14:paraId="58A81387" w14:textId="77777777" w:rsidR="00CE1F87" w:rsidRDefault="00CE1F87" w:rsidP="000C4E7B">
            <w:pPr>
              <w:jc w:val="center"/>
            </w:pPr>
          </w:p>
        </w:tc>
        <w:tc>
          <w:tcPr>
            <w:tcW w:w="6572" w:type="dxa"/>
          </w:tcPr>
          <w:p w14:paraId="4301F54A" w14:textId="7CE77BD0" w:rsidR="00CE1F87" w:rsidRPr="00CE1F87" w:rsidRDefault="00BA306B" w:rsidP="00DA366B">
            <w:pPr>
              <w:rPr>
                <w:color w:val="FF0000"/>
              </w:rPr>
            </w:pPr>
            <w:r w:rsidRPr="00BA306B">
              <w:rPr>
                <w:color w:val="FF0000"/>
              </w:rPr>
              <w:t>Also maybe have a brownfield first policy??</w:t>
            </w:r>
            <w:r w:rsidR="0091148D">
              <w:rPr>
                <w:color w:val="FF0000"/>
              </w:rPr>
              <w:t xml:space="preserve"> </w:t>
            </w:r>
            <w:r w:rsidR="0091148D" w:rsidRPr="0091148D">
              <w:t>SG says Yes.  CPRE website says use brownfield first.</w:t>
            </w:r>
          </w:p>
        </w:tc>
        <w:tc>
          <w:tcPr>
            <w:tcW w:w="1503" w:type="dxa"/>
          </w:tcPr>
          <w:p w14:paraId="3D2BEA28" w14:textId="77777777" w:rsidR="00CE1F87" w:rsidRDefault="00CE1F87" w:rsidP="000C4E7B">
            <w:pPr>
              <w:jc w:val="center"/>
            </w:pPr>
          </w:p>
        </w:tc>
      </w:tr>
      <w:tr w:rsidR="0091148D" w14:paraId="4CFB759B" w14:textId="77777777" w:rsidTr="00EC1B1B">
        <w:tc>
          <w:tcPr>
            <w:tcW w:w="941" w:type="dxa"/>
          </w:tcPr>
          <w:p w14:paraId="788C86B7" w14:textId="0694D602" w:rsidR="0091148D" w:rsidRDefault="002060AD" w:rsidP="000C4E7B">
            <w:pPr>
              <w:jc w:val="center"/>
            </w:pPr>
            <w:r>
              <w:t>4.7.1</w:t>
            </w:r>
          </w:p>
        </w:tc>
        <w:tc>
          <w:tcPr>
            <w:tcW w:w="6572" w:type="dxa"/>
          </w:tcPr>
          <w:p w14:paraId="42191A75" w14:textId="3237C0AB" w:rsidR="0091148D" w:rsidRPr="00F065A0" w:rsidRDefault="00F065A0" w:rsidP="00DA366B">
            <w:r w:rsidRPr="00F065A0">
              <w:rPr>
                <w:color w:val="FF0000"/>
              </w:rPr>
              <w:t>60% said great or strong need for affordable market housing. 35% said the same for social housing</w:t>
            </w:r>
            <w:r>
              <w:rPr>
                <w:color w:val="FF0000"/>
              </w:rPr>
              <w:t xml:space="preserve"> </w:t>
            </w:r>
            <w:r>
              <w:t xml:space="preserve">Why are we saying 10 when SBDC says 5?  There is affordable housing in the Police Station, </w:t>
            </w:r>
            <w:proofErr w:type="spellStart"/>
            <w:r>
              <w:t>Tatling</w:t>
            </w:r>
            <w:proofErr w:type="spellEnd"/>
            <w:r>
              <w:t xml:space="preserve"> End development.  Peter will read Planning Application</w:t>
            </w:r>
          </w:p>
        </w:tc>
        <w:tc>
          <w:tcPr>
            <w:tcW w:w="1503" w:type="dxa"/>
          </w:tcPr>
          <w:p w14:paraId="5818DDA2" w14:textId="1A9C127C" w:rsidR="0091148D" w:rsidRDefault="00F065A0" w:rsidP="000C4E7B">
            <w:pPr>
              <w:jc w:val="center"/>
            </w:pPr>
            <w:r>
              <w:t>Peter</w:t>
            </w:r>
          </w:p>
        </w:tc>
      </w:tr>
      <w:tr w:rsidR="00586D6A" w14:paraId="1F03FDB8" w14:textId="77777777" w:rsidTr="00EC1B1B">
        <w:tc>
          <w:tcPr>
            <w:tcW w:w="941" w:type="dxa"/>
          </w:tcPr>
          <w:p w14:paraId="164F026E" w14:textId="77777777" w:rsidR="00586D6A" w:rsidRDefault="00586D6A" w:rsidP="000C4E7B">
            <w:pPr>
              <w:jc w:val="center"/>
            </w:pPr>
          </w:p>
        </w:tc>
        <w:tc>
          <w:tcPr>
            <w:tcW w:w="6572" w:type="dxa"/>
          </w:tcPr>
          <w:p w14:paraId="701CF067" w14:textId="6198B776" w:rsidR="00586D6A" w:rsidRPr="002060AD" w:rsidRDefault="002060AD" w:rsidP="00DA366B">
            <w:r w:rsidRPr="002060AD">
              <w:rPr>
                <w:color w:val="FF0000"/>
              </w:rPr>
              <w:t>**find examples of good and bad design to show here**</w:t>
            </w:r>
            <w:r>
              <w:rPr>
                <w:color w:val="FF0000"/>
              </w:rPr>
              <w:t xml:space="preserve"> </w:t>
            </w:r>
            <w:r>
              <w:t>Can’t use actual homes as examples of bad design.  Good design – new semis on East Common.  Alistair will work with Nick on design guide.</w:t>
            </w:r>
          </w:p>
        </w:tc>
        <w:tc>
          <w:tcPr>
            <w:tcW w:w="1503" w:type="dxa"/>
          </w:tcPr>
          <w:p w14:paraId="213F9356" w14:textId="2CCD789C" w:rsidR="00586D6A" w:rsidRDefault="002060AD" w:rsidP="000C4E7B">
            <w:pPr>
              <w:jc w:val="center"/>
            </w:pPr>
            <w:r>
              <w:t>Alistair/Nick</w:t>
            </w:r>
          </w:p>
        </w:tc>
      </w:tr>
      <w:tr w:rsidR="002060AD" w14:paraId="67D505E9" w14:textId="77777777" w:rsidTr="00EC1B1B">
        <w:tc>
          <w:tcPr>
            <w:tcW w:w="941" w:type="dxa"/>
          </w:tcPr>
          <w:p w14:paraId="4BDB2C70" w14:textId="7F387417" w:rsidR="002060AD" w:rsidRDefault="002060AD" w:rsidP="000C4E7B">
            <w:pPr>
              <w:jc w:val="center"/>
            </w:pPr>
            <w:r>
              <w:t>Policy 6</w:t>
            </w:r>
          </w:p>
        </w:tc>
        <w:tc>
          <w:tcPr>
            <w:tcW w:w="6572" w:type="dxa"/>
          </w:tcPr>
          <w:p w14:paraId="3244B30F" w14:textId="34A4504E" w:rsidR="002060AD" w:rsidRPr="002060AD" w:rsidRDefault="002060AD" w:rsidP="00DA366B">
            <w:pPr>
              <w:rPr>
                <w:color w:val="FF0000"/>
              </w:rPr>
            </w:pPr>
            <w:r w:rsidRPr="002060AD">
              <w:rPr>
                <w:color w:val="FF0000"/>
              </w:rPr>
              <w:t>Wonder if this should be amended to 3 bedrooms or less. Comm engagement shows the same strength desire for medium (3 bed) houses as for small (1-2 bed) housing.</w:t>
            </w:r>
            <w:r w:rsidRPr="002060AD">
              <w:t xml:space="preserve"> Yes</w:t>
            </w:r>
          </w:p>
        </w:tc>
        <w:tc>
          <w:tcPr>
            <w:tcW w:w="1503" w:type="dxa"/>
          </w:tcPr>
          <w:p w14:paraId="10960F48" w14:textId="77777777" w:rsidR="002060AD" w:rsidRDefault="002060AD" w:rsidP="000C4E7B">
            <w:pPr>
              <w:jc w:val="center"/>
            </w:pPr>
          </w:p>
        </w:tc>
      </w:tr>
      <w:tr w:rsidR="002060AD" w14:paraId="55DD1C7A" w14:textId="77777777" w:rsidTr="00EC1B1B">
        <w:tc>
          <w:tcPr>
            <w:tcW w:w="941" w:type="dxa"/>
          </w:tcPr>
          <w:p w14:paraId="7592FC52" w14:textId="5EC24428" w:rsidR="002060AD" w:rsidRDefault="005B2D34" w:rsidP="000C4E7B">
            <w:pPr>
              <w:jc w:val="center"/>
            </w:pPr>
            <w:r>
              <w:lastRenderedPageBreak/>
              <w:t>Policy 10</w:t>
            </w:r>
          </w:p>
        </w:tc>
        <w:tc>
          <w:tcPr>
            <w:tcW w:w="6572" w:type="dxa"/>
          </w:tcPr>
          <w:p w14:paraId="4EFDA4CF" w14:textId="4253AEAF" w:rsidR="002060AD" w:rsidRDefault="005B2D34" w:rsidP="00DA366B">
            <w:pPr>
              <w:rPr>
                <w:color w:val="FF0000"/>
              </w:rPr>
            </w:pPr>
            <w:r w:rsidRPr="005B2D34">
              <w:rPr>
                <w:color w:val="FF0000"/>
              </w:rPr>
              <w:t xml:space="preserve">We need to work out whether this is an either / or policy or whether this policy is trying to provide for both.  Engagement has shown that parking is probably the biggest issue for the community.  </w:t>
            </w:r>
          </w:p>
          <w:p w14:paraId="59744833" w14:textId="0C8219D1" w:rsidR="005B2D34" w:rsidRDefault="005B2D34" w:rsidP="00DA366B">
            <w:r>
              <w:t>We need</w:t>
            </w:r>
            <w:r w:rsidR="00C34D68">
              <w:t xml:space="preserve"> another objective </w:t>
            </w:r>
            <w:proofErr w:type="spellStart"/>
            <w:r w:rsidR="00C34D68">
              <w:t>ie</w:t>
            </w:r>
            <w:proofErr w:type="spellEnd"/>
            <w:r w:rsidR="00C34D68">
              <w:t xml:space="preserve"> to resist the change of use for existing car parks</w:t>
            </w:r>
            <w:r w:rsidR="00DD5E5A">
              <w:t xml:space="preserve"> </w:t>
            </w:r>
            <w:proofErr w:type="spellStart"/>
            <w:r w:rsidR="00DD5E5A">
              <w:t>ie</w:t>
            </w:r>
            <w:proofErr w:type="spellEnd"/>
            <w:r w:rsidR="00DD5E5A">
              <w:t xml:space="preserve"> don’t want flats built on them but keep them as car parks</w:t>
            </w:r>
            <w:r w:rsidR="00B705CF">
              <w:t>.</w:t>
            </w:r>
            <w:bookmarkStart w:id="0" w:name="_GoBack"/>
            <w:bookmarkEnd w:id="0"/>
          </w:p>
          <w:p w14:paraId="156FF48C" w14:textId="77777777" w:rsidR="00C34D68" w:rsidRDefault="00C34D68" w:rsidP="00DA366B">
            <w:r>
              <w:t xml:space="preserve">List: </w:t>
            </w:r>
            <w:proofErr w:type="spellStart"/>
            <w:r>
              <w:t>Orchehill</w:t>
            </w:r>
            <w:proofErr w:type="spellEnd"/>
            <w:r>
              <w:t xml:space="preserve"> Rise, Barclays Bank, Packhorse Road, </w:t>
            </w:r>
            <w:proofErr w:type="spellStart"/>
            <w:r>
              <w:t>Bulstrode</w:t>
            </w:r>
            <w:proofErr w:type="spellEnd"/>
            <w:r>
              <w:t xml:space="preserve"> Way, Cinema, Sainsbury’s, </w:t>
            </w:r>
            <w:proofErr w:type="spellStart"/>
            <w:r>
              <w:t>Ethorpe</w:t>
            </w:r>
            <w:proofErr w:type="spellEnd"/>
            <w:r>
              <w:t>.</w:t>
            </w:r>
          </w:p>
          <w:p w14:paraId="22E6C1EA" w14:textId="1357F767" w:rsidR="00C34D68" w:rsidRPr="00C34D68" w:rsidRDefault="00C34D68" w:rsidP="00DA366B">
            <w:r>
              <w:t>Also try to create additional parking.</w:t>
            </w:r>
          </w:p>
        </w:tc>
        <w:tc>
          <w:tcPr>
            <w:tcW w:w="1503" w:type="dxa"/>
          </w:tcPr>
          <w:p w14:paraId="09A9E5AF" w14:textId="77777777" w:rsidR="002060AD" w:rsidRDefault="002060AD" w:rsidP="000C4E7B">
            <w:pPr>
              <w:jc w:val="center"/>
            </w:pPr>
          </w:p>
        </w:tc>
      </w:tr>
      <w:tr w:rsidR="00C34D68" w14:paraId="01A18BCD" w14:textId="77777777" w:rsidTr="00EC1B1B">
        <w:tc>
          <w:tcPr>
            <w:tcW w:w="941" w:type="dxa"/>
          </w:tcPr>
          <w:p w14:paraId="15BA13D3" w14:textId="77777777" w:rsidR="00C34D68" w:rsidRDefault="00C34D68" w:rsidP="000C4E7B">
            <w:pPr>
              <w:jc w:val="center"/>
            </w:pPr>
          </w:p>
        </w:tc>
        <w:tc>
          <w:tcPr>
            <w:tcW w:w="6572" w:type="dxa"/>
          </w:tcPr>
          <w:p w14:paraId="1E973037" w14:textId="7D56B25D" w:rsidR="00C34D68" w:rsidRPr="005B2D34" w:rsidRDefault="00344C3A" w:rsidP="00DA366B">
            <w:pPr>
              <w:rPr>
                <w:color w:val="FF0000"/>
              </w:rPr>
            </w:pPr>
            <w:r w:rsidRPr="00344C3A">
              <w:rPr>
                <w:color w:val="FF0000"/>
              </w:rPr>
              <w:t>Can we start compiling a list of those spaces you feel need to be protected under this policy?  If you can give us such a list, we will research whether they already have protection under national / local authority policies, and whether they meet the criteria in the NPPF for protection.  If there is any possibility, could you also mark on a map for us please?</w:t>
            </w:r>
            <w:r>
              <w:rPr>
                <w:color w:val="FF0000"/>
              </w:rPr>
              <w:t xml:space="preserve"> </w:t>
            </w:r>
            <w:r w:rsidRPr="00344C3A">
              <w:t xml:space="preserve">Hellen says list of local green spaces already done.  Will find and pass on.  Will ask if Sue </w:t>
            </w:r>
            <w:proofErr w:type="spellStart"/>
            <w:r w:rsidRPr="00344C3A">
              <w:t>Moffat</w:t>
            </w:r>
            <w:proofErr w:type="spellEnd"/>
            <w:r w:rsidRPr="00344C3A">
              <w:t xml:space="preserve"> could produce map</w:t>
            </w:r>
          </w:p>
        </w:tc>
        <w:tc>
          <w:tcPr>
            <w:tcW w:w="1503" w:type="dxa"/>
          </w:tcPr>
          <w:p w14:paraId="2921680D" w14:textId="059E0A94" w:rsidR="00C34D68" w:rsidRDefault="00344C3A" w:rsidP="000C4E7B">
            <w:pPr>
              <w:jc w:val="center"/>
            </w:pPr>
            <w:r>
              <w:t>Hellen</w:t>
            </w:r>
          </w:p>
        </w:tc>
      </w:tr>
      <w:tr w:rsidR="00344C3A" w14:paraId="40C26852" w14:textId="77777777" w:rsidTr="00EC1B1B">
        <w:tc>
          <w:tcPr>
            <w:tcW w:w="941" w:type="dxa"/>
          </w:tcPr>
          <w:p w14:paraId="0707AB8E" w14:textId="24C42F8A" w:rsidR="00344C3A" w:rsidRDefault="00344C3A" w:rsidP="000C4E7B">
            <w:pPr>
              <w:jc w:val="center"/>
            </w:pPr>
            <w:r>
              <w:t>P30</w:t>
            </w:r>
          </w:p>
        </w:tc>
        <w:tc>
          <w:tcPr>
            <w:tcW w:w="6572" w:type="dxa"/>
          </w:tcPr>
          <w:p w14:paraId="54FE12C0" w14:textId="77777777" w:rsidR="00344C3A" w:rsidRDefault="00344C3A" w:rsidP="00DA366B">
            <w:pPr>
              <w:rPr>
                <w:color w:val="FF0000"/>
              </w:rPr>
            </w:pPr>
            <w:r w:rsidRPr="00344C3A">
              <w:rPr>
                <w:color w:val="FF0000"/>
              </w:rPr>
              <w:t xml:space="preserve">In addition, and where relevant, neighbourhood plans need to include enough information about local non-designated heritage assets including sites of archaeological interest to guide decisions. </w:t>
            </w:r>
          </w:p>
          <w:p w14:paraId="4C4D2CA5" w14:textId="02BE8F7B" w:rsidR="00344C3A" w:rsidRPr="00344C3A" w:rsidRDefault="00344C3A" w:rsidP="00DA366B">
            <w:pPr>
              <w:rPr>
                <w:color w:val="FF0000"/>
              </w:rPr>
            </w:pPr>
            <w:r w:rsidRPr="00344C3A">
              <w:t xml:space="preserve">GX Station, Cinema, St James, The Bull, The Apple Tree, St </w:t>
            </w:r>
            <w:proofErr w:type="spellStart"/>
            <w:r w:rsidRPr="00344C3A">
              <w:t>Huberts</w:t>
            </w:r>
            <w:proofErr w:type="spellEnd"/>
            <w:r w:rsidRPr="00344C3A">
              <w:t xml:space="preserve"> Cottages, Hartley Court, Conservation Areas</w:t>
            </w:r>
          </w:p>
        </w:tc>
        <w:tc>
          <w:tcPr>
            <w:tcW w:w="1503" w:type="dxa"/>
          </w:tcPr>
          <w:p w14:paraId="47B68969" w14:textId="3F0397A7" w:rsidR="00344C3A" w:rsidRDefault="00344C3A" w:rsidP="000C4E7B">
            <w:pPr>
              <w:jc w:val="center"/>
            </w:pPr>
            <w:r>
              <w:t>Members to think and</w:t>
            </w:r>
            <w:r w:rsidR="00CF29FE">
              <w:t xml:space="preserve"> add </w:t>
            </w:r>
            <w:proofErr w:type="gramStart"/>
            <w:r w:rsidR="00CF29FE">
              <w:t xml:space="preserve">to </w:t>
            </w:r>
            <w:r>
              <w:t xml:space="preserve"> list</w:t>
            </w:r>
            <w:proofErr w:type="gramEnd"/>
          </w:p>
        </w:tc>
      </w:tr>
      <w:tr w:rsidR="00906239" w14:paraId="7E838815" w14:textId="77777777" w:rsidTr="00EC1B1B">
        <w:tc>
          <w:tcPr>
            <w:tcW w:w="941" w:type="dxa"/>
          </w:tcPr>
          <w:p w14:paraId="266B49E7" w14:textId="02A760CA" w:rsidR="00906239" w:rsidRDefault="00906239" w:rsidP="000C4E7B">
            <w:pPr>
              <w:jc w:val="center"/>
            </w:pPr>
            <w:r>
              <w:t>4.17.1</w:t>
            </w:r>
          </w:p>
        </w:tc>
        <w:tc>
          <w:tcPr>
            <w:tcW w:w="6572" w:type="dxa"/>
          </w:tcPr>
          <w:p w14:paraId="25EE0397" w14:textId="07DDC028" w:rsidR="00906239" w:rsidRDefault="00906239" w:rsidP="00906239">
            <w:r w:rsidRPr="00906239">
              <w:rPr>
                <w:color w:val="FF0000"/>
              </w:rPr>
              <w:t>4.4 miles from GX to Beaconsfield, which part needs protecting? Can someone please pride us with a map showing the section we are referring to.  Please remember it needs to be within the Neighbourhood Plan area</w:t>
            </w:r>
            <w:r w:rsidR="00D60A7C">
              <w:rPr>
                <w:color w:val="FF0000"/>
              </w:rPr>
              <w:t>.</w:t>
            </w:r>
            <w:r w:rsidRPr="00906239">
              <w:rPr>
                <w:color w:val="FF0000"/>
              </w:rPr>
              <w:t xml:space="preserve"> </w:t>
            </w:r>
            <w:proofErr w:type="spellStart"/>
            <w:r w:rsidR="00D60A7C" w:rsidRPr="00D60A7C">
              <w:t>Raylands</w:t>
            </w:r>
            <w:proofErr w:type="spellEnd"/>
            <w:r w:rsidR="00D60A7C" w:rsidRPr="00D60A7C">
              <w:t xml:space="preserve"> Farm</w:t>
            </w:r>
          </w:p>
          <w:p w14:paraId="612173E1" w14:textId="4E1CC178" w:rsidR="00CF29FE" w:rsidRPr="00906239" w:rsidRDefault="00CF29FE" w:rsidP="00906239">
            <w:pPr>
              <w:rPr>
                <w:color w:val="FF0000"/>
              </w:rPr>
            </w:pPr>
            <w:r>
              <w:t xml:space="preserve">All fields on </w:t>
            </w:r>
            <w:proofErr w:type="spellStart"/>
            <w:r>
              <w:t>Tatling</w:t>
            </w:r>
            <w:proofErr w:type="spellEnd"/>
            <w:r>
              <w:t xml:space="preserve"> End side.  Investigate woods near motorway on Windsor Road</w:t>
            </w:r>
          </w:p>
          <w:p w14:paraId="7CFEE0BB" w14:textId="370C869B" w:rsidR="00906239" w:rsidRPr="00344C3A" w:rsidRDefault="00906239" w:rsidP="00906239">
            <w:pPr>
              <w:rPr>
                <w:color w:val="FF0000"/>
              </w:rPr>
            </w:pPr>
            <w:r w:rsidRPr="00906239">
              <w:rPr>
                <w:color w:val="FF0000"/>
              </w:rPr>
              <w:t xml:space="preserve">  </w:t>
            </w:r>
          </w:p>
        </w:tc>
        <w:tc>
          <w:tcPr>
            <w:tcW w:w="1503" w:type="dxa"/>
          </w:tcPr>
          <w:p w14:paraId="59006084" w14:textId="00B96A98" w:rsidR="00906239" w:rsidRDefault="00D60A7C" w:rsidP="000C4E7B">
            <w:pPr>
              <w:jc w:val="center"/>
            </w:pPr>
            <w:r>
              <w:t>Hellen</w:t>
            </w:r>
          </w:p>
        </w:tc>
      </w:tr>
      <w:tr w:rsidR="003B7DDF" w14:paraId="5D6090B4" w14:textId="77777777" w:rsidTr="00EC1B1B">
        <w:tc>
          <w:tcPr>
            <w:tcW w:w="941" w:type="dxa"/>
          </w:tcPr>
          <w:p w14:paraId="0A168FAA" w14:textId="46E29818" w:rsidR="003B7DDF" w:rsidRDefault="003B7DDF" w:rsidP="000C4E7B">
            <w:pPr>
              <w:jc w:val="center"/>
            </w:pPr>
            <w:r>
              <w:t>4.17.3</w:t>
            </w:r>
          </w:p>
        </w:tc>
        <w:tc>
          <w:tcPr>
            <w:tcW w:w="6572" w:type="dxa"/>
          </w:tcPr>
          <w:p w14:paraId="1E92227C" w14:textId="4592D200" w:rsidR="003B7DDF" w:rsidRPr="003B7DDF" w:rsidRDefault="003B7DDF" w:rsidP="00906239">
            <w:proofErr w:type="spellStart"/>
            <w:r w:rsidRPr="003B7DDF">
              <w:rPr>
                <w:color w:val="FF0000"/>
              </w:rPr>
              <w:t>Wapseys</w:t>
            </w:r>
            <w:proofErr w:type="spellEnd"/>
            <w:r w:rsidRPr="003B7DDF">
              <w:rPr>
                <w:color w:val="FF0000"/>
              </w:rPr>
              <w:t xml:space="preserve"> Wood landfill site in the gap-does this need protecting?</w:t>
            </w:r>
            <w:r>
              <w:rPr>
                <w:color w:val="FF0000"/>
              </w:rPr>
              <w:t xml:space="preserve"> </w:t>
            </w:r>
            <w:proofErr w:type="spellStart"/>
            <w:r>
              <w:t>Wapsey’s</w:t>
            </w:r>
            <w:proofErr w:type="spellEnd"/>
            <w:r>
              <w:t xml:space="preserve"> Wood is on green belt but needs protecting</w:t>
            </w:r>
          </w:p>
        </w:tc>
        <w:tc>
          <w:tcPr>
            <w:tcW w:w="1503" w:type="dxa"/>
          </w:tcPr>
          <w:p w14:paraId="6741AB96" w14:textId="77777777" w:rsidR="003B7DDF" w:rsidRDefault="003B7DDF" w:rsidP="000C4E7B">
            <w:pPr>
              <w:jc w:val="center"/>
            </w:pPr>
          </w:p>
        </w:tc>
      </w:tr>
      <w:tr w:rsidR="00386857" w14:paraId="471FEB18" w14:textId="77777777" w:rsidTr="00EC1B1B">
        <w:tc>
          <w:tcPr>
            <w:tcW w:w="941" w:type="dxa"/>
          </w:tcPr>
          <w:p w14:paraId="57F4AC96" w14:textId="77777777" w:rsidR="00386857" w:rsidRDefault="00386857" w:rsidP="000C4E7B">
            <w:pPr>
              <w:jc w:val="center"/>
            </w:pPr>
          </w:p>
        </w:tc>
        <w:tc>
          <w:tcPr>
            <w:tcW w:w="6572" w:type="dxa"/>
          </w:tcPr>
          <w:p w14:paraId="608DCD42" w14:textId="1C1B37F1" w:rsidR="00386857" w:rsidRPr="003B7DDF" w:rsidRDefault="00386857" w:rsidP="00906239">
            <w:pPr>
              <w:rPr>
                <w:color w:val="FF0000"/>
              </w:rPr>
            </w:pPr>
            <w:r w:rsidRPr="00386857">
              <w:rPr>
                <w:color w:val="FF0000"/>
              </w:rPr>
              <w:t>Additional policy from engagement (this could be extended to encompass other areas and not just the common): this policy is just indicative at this point to gain approval to its development or otherwise</w:t>
            </w:r>
            <w:r>
              <w:rPr>
                <w:color w:val="FF0000"/>
              </w:rPr>
              <w:t xml:space="preserve">.  </w:t>
            </w:r>
            <w:proofErr w:type="gramStart"/>
            <w:r w:rsidRPr="00386857">
              <w:t>Yes</w:t>
            </w:r>
            <w:proofErr w:type="gramEnd"/>
            <w:r w:rsidRPr="00386857">
              <w:t xml:space="preserve"> to additional policy on biodiversity.  Starfruit plant – Hellen to provide details.</w:t>
            </w:r>
          </w:p>
        </w:tc>
        <w:tc>
          <w:tcPr>
            <w:tcW w:w="1503" w:type="dxa"/>
          </w:tcPr>
          <w:p w14:paraId="46633E09" w14:textId="77777777" w:rsidR="00386857" w:rsidRDefault="00386857" w:rsidP="000C4E7B">
            <w:pPr>
              <w:jc w:val="center"/>
            </w:pPr>
          </w:p>
          <w:p w14:paraId="54B6E1C4" w14:textId="77777777" w:rsidR="00386857" w:rsidRDefault="00386857" w:rsidP="00386857"/>
          <w:p w14:paraId="26DC1B28" w14:textId="77777777" w:rsidR="00386857" w:rsidRDefault="00386857" w:rsidP="00386857"/>
          <w:p w14:paraId="3B0843DB" w14:textId="4DED1A6A" w:rsidR="00386857" w:rsidRPr="00386857" w:rsidRDefault="00386857" w:rsidP="00386857">
            <w:pPr>
              <w:jc w:val="center"/>
            </w:pPr>
            <w:r>
              <w:t>Hellen</w:t>
            </w:r>
          </w:p>
        </w:tc>
      </w:tr>
      <w:tr w:rsidR="006D2236" w14:paraId="015775FA" w14:textId="77777777" w:rsidTr="00EC1B1B">
        <w:tc>
          <w:tcPr>
            <w:tcW w:w="941" w:type="dxa"/>
          </w:tcPr>
          <w:p w14:paraId="1CA1E886" w14:textId="2167D3EC" w:rsidR="006D2236" w:rsidRDefault="006D2236" w:rsidP="000C4E7B">
            <w:pPr>
              <w:jc w:val="center"/>
            </w:pPr>
            <w:r>
              <w:t>4.18</w:t>
            </w:r>
          </w:p>
        </w:tc>
        <w:tc>
          <w:tcPr>
            <w:tcW w:w="6572" w:type="dxa"/>
          </w:tcPr>
          <w:p w14:paraId="0A620AFD" w14:textId="084EF6BF" w:rsidR="006D2236" w:rsidRPr="00386857" w:rsidRDefault="006D2236" w:rsidP="00906239">
            <w:pPr>
              <w:rPr>
                <w:color w:val="FF0000"/>
              </w:rPr>
            </w:pPr>
            <w:proofErr w:type="spellStart"/>
            <w:r>
              <w:rPr>
                <w:color w:val="FF0000"/>
              </w:rPr>
              <w:t>Obj</w:t>
            </w:r>
            <w:proofErr w:type="spellEnd"/>
            <w:r>
              <w:rPr>
                <w:color w:val="FF0000"/>
              </w:rPr>
              <w:t xml:space="preserve"> </w:t>
            </w:r>
            <w:proofErr w:type="gramStart"/>
            <w:r>
              <w:rPr>
                <w:color w:val="FF0000"/>
              </w:rPr>
              <w:t xml:space="preserve">17  </w:t>
            </w:r>
            <w:r w:rsidRPr="006D2236">
              <w:t>Colston</w:t>
            </w:r>
            <w:proofErr w:type="gramEnd"/>
            <w:r w:rsidRPr="006D2236">
              <w:t xml:space="preserve"> Court, East Common suggested as site for new GP surgery</w:t>
            </w:r>
          </w:p>
        </w:tc>
        <w:tc>
          <w:tcPr>
            <w:tcW w:w="1503" w:type="dxa"/>
          </w:tcPr>
          <w:p w14:paraId="6E4C54A0" w14:textId="77777777" w:rsidR="006D2236" w:rsidRDefault="006D2236" w:rsidP="000C4E7B">
            <w:pPr>
              <w:jc w:val="center"/>
            </w:pPr>
          </w:p>
        </w:tc>
      </w:tr>
      <w:tr w:rsidR="006D2236" w14:paraId="333A4D8A" w14:textId="77777777" w:rsidTr="00EC1B1B">
        <w:tc>
          <w:tcPr>
            <w:tcW w:w="941" w:type="dxa"/>
          </w:tcPr>
          <w:p w14:paraId="3D20415B" w14:textId="1CBC36A9" w:rsidR="006D2236" w:rsidRDefault="006D2236" w:rsidP="000C4E7B">
            <w:pPr>
              <w:jc w:val="center"/>
            </w:pPr>
            <w:r>
              <w:t>Note</w:t>
            </w:r>
          </w:p>
        </w:tc>
        <w:tc>
          <w:tcPr>
            <w:tcW w:w="6572" w:type="dxa"/>
          </w:tcPr>
          <w:p w14:paraId="19781D46" w14:textId="2C6D1D4A" w:rsidR="006D2236" w:rsidRDefault="006D2236" w:rsidP="00906239">
            <w:pPr>
              <w:rPr>
                <w:color w:val="FF0000"/>
              </w:rPr>
            </w:pPr>
            <w:r w:rsidRPr="006D2236">
              <w:t>Chiltern &amp; South Bucks draft Local Plan goes to inspector in June.</w:t>
            </w:r>
            <w:r>
              <w:t xml:space="preserve"> </w:t>
            </w:r>
            <w:r w:rsidR="00662877">
              <w:t xml:space="preserve">Need to look at and see if we want to suggest additions before end </w:t>
            </w:r>
            <w:r w:rsidR="00CF29FE">
              <w:t>April</w:t>
            </w:r>
            <w:r w:rsidR="00662877">
              <w:t>.</w:t>
            </w:r>
          </w:p>
        </w:tc>
        <w:tc>
          <w:tcPr>
            <w:tcW w:w="1503" w:type="dxa"/>
          </w:tcPr>
          <w:p w14:paraId="3007B868" w14:textId="23AA928F" w:rsidR="006D2236" w:rsidRDefault="00662877" w:rsidP="000C4E7B">
            <w:pPr>
              <w:jc w:val="center"/>
            </w:pPr>
            <w:r>
              <w:t>All</w:t>
            </w:r>
          </w:p>
        </w:tc>
      </w:tr>
      <w:tr w:rsidR="00CF29FE" w14:paraId="3167B93E" w14:textId="77777777" w:rsidTr="00EC1B1B">
        <w:tc>
          <w:tcPr>
            <w:tcW w:w="941" w:type="dxa"/>
          </w:tcPr>
          <w:p w14:paraId="5FC2E3E1" w14:textId="77777777" w:rsidR="00CF29FE" w:rsidRDefault="00CF29FE" w:rsidP="000C4E7B">
            <w:pPr>
              <w:jc w:val="center"/>
            </w:pPr>
          </w:p>
        </w:tc>
        <w:tc>
          <w:tcPr>
            <w:tcW w:w="6572" w:type="dxa"/>
          </w:tcPr>
          <w:p w14:paraId="52AD18E9" w14:textId="16479B7C" w:rsidR="00CF29FE" w:rsidRPr="006D2236" w:rsidRDefault="00CF29FE" w:rsidP="00906239">
            <w:r>
              <w:t>Next meeting tba</w:t>
            </w:r>
          </w:p>
        </w:tc>
        <w:tc>
          <w:tcPr>
            <w:tcW w:w="1503" w:type="dxa"/>
          </w:tcPr>
          <w:p w14:paraId="55A18B3E" w14:textId="77777777" w:rsidR="00CF29FE" w:rsidRDefault="00CF29FE" w:rsidP="000C4E7B">
            <w:pPr>
              <w:jc w:val="center"/>
            </w:pPr>
          </w:p>
        </w:tc>
      </w:tr>
    </w:tbl>
    <w:p w14:paraId="631D01F5" w14:textId="77777777" w:rsidR="000C4E7B" w:rsidRDefault="000C4E7B" w:rsidP="000C4E7B">
      <w:pPr>
        <w:jc w:val="center"/>
      </w:pPr>
    </w:p>
    <w:p w14:paraId="4A4F63D9" w14:textId="62B6610F" w:rsidR="000C4E7B" w:rsidRDefault="000C4E7B" w:rsidP="000C4E7B">
      <w:pPr>
        <w:jc w:val="center"/>
      </w:pPr>
    </w:p>
    <w:p w14:paraId="09B66581" w14:textId="3560AC4D" w:rsidR="000C4E7B" w:rsidRDefault="000C4E7B" w:rsidP="000C4E7B">
      <w:pPr>
        <w:jc w:val="center"/>
      </w:pPr>
    </w:p>
    <w:p w14:paraId="58BEE6C7" w14:textId="77777777" w:rsidR="000C4E7B" w:rsidRDefault="000C4E7B" w:rsidP="000C4E7B">
      <w:pPr>
        <w:jc w:val="center"/>
      </w:pPr>
    </w:p>
    <w:sectPr w:rsidR="000C4E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E7B"/>
    <w:rsid w:val="000B61F6"/>
    <w:rsid w:val="000C4E7B"/>
    <w:rsid w:val="00155BE1"/>
    <w:rsid w:val="001D6A01"/>
    <w:rsid w:val="002060AD"/>
    <w:rsid w:val="00344C3A"/>
    <w:rsid w:val="00386857"/>
    <w:rsid w:val="003B7DDF"/>
    <w:rsid w:val="00586D6A"/>
    <w:rsid w:val="005B2D34"/>
    <w:rsid w:val="00662877"/>
    <w:rsid w:val="00694FF1"/>
    <w:rsid w:val="006D2236"/>
    <w:rsid w:val="00746127"/>
    <w:rsid w:val="007B6842"/>
    <w:rsid w:val="00906239"/>
    <w:rsid w:val="0091148D"/>
    <w:rsid w:val="00A178F3"/>
    <w:rsid w:val="00B705CF"/>
    <w:rsid w:val="00BA306B"/>
    <w:rsid w:val="00C34D68"/>
    <w:rsid w:val="00CE1F87"/>
    <w:rsid w:val="00CF29FE"/>
    <w:rsid w:val="00D60A7C"/>
    <w:rsid w:val="00DA366B"/>
    <w:rsid w:val="00DD5E5A"/>
    <w:rsid w:val="00EC1B1B"/>
    <w:rsid w:val="00EE3638"/>
    <w:rsid w:val="00F065A0"/>
    <w:rsid w:val="00F13126"/>
    <w:rsid w:val="00FE3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BC81C"/>
  <w15:chartTrackingRefBased/>
  <w15:docId w15:val="{EBB408E3-6DBB-4C7D-90DB-9E45B4A3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E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E7B"/>
    <w:rPr>
      <w:rFonts w:ascii="Segoe UI" w:hAnsi="Segoe UI" w:cs="Segoe UI"/>
      <w:sz w:val="18"/>
      <w:szCs w:val="18"/>
    </w:rPr>
  </w:style>
  <w:style w:type="table" w:styleId="TableGrid">
    <w:name w:val="Table Grid"/>
    <w:basedOn w:val="TableNormal"/>
    <w:uiPriority w:val="39"/>
    <w:rsid w:val="000C4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670</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Diane</cp:lastModifiedBy>
  <cp:revision>21</cp:revision>
  <dcterms:created xsi:type="dcterms:W3CDTF">2019-03-27T11:27:00Z</dcterms:created>
  <dcterms:modified xsi:type="dcterms:W3CDTF">2019-03-27T22:37:00Z</dcterms:modified>
</cp:coreProperties>
</file>