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DB4E" w14:textId="41B2747A" w:rsidR="009917BF" w:rsidRDefault="009917BF">
      <w:r>
        <w:rPr>
          <w:noProof/>
        </w:rPr>
        <w:drawing>
          <wp:inline distT="0" distB="0" distL="0" distR="0" wp14:anchorId="5364AC70" wp14:editId="7C075E1D">
            <wp:extent cx="12617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743585"/>
                    </a:xfrm>
                    <a:prstGeom prst="rect">
                      <a:avLst/>
                    </a:prstGeom>
                    <a:noFill/>
                  </pic:spPr>
                </pic:pic>
              </a:graphicData>
            </a:graphic>
          </wp:inline>
        </w:drawing>
      </w:r>
    </w:p>
    <w:p w14:paraId="11ADB122" w14:textId="423DA7A9" w:rsidR="00EB778A" w:rsidRPr="00FC2C66" w:rsidRDefault="00EE4922" w:rsidP="00FC2C66">
      <w:pPr>
        <w:jc w:val="center"/>
        <w:rPr>
          <w:b/>
          <w:bCs/>
          <w:sz w:val="28"/>
          <w:szCs w:val="28"/>
        </w:rPr>
      </w:pPr>
      <w:r w:rsidRPr="00FC2C66">
        <w:rPr>
          <w:b/>
          <w:bCs/>
          <w:sz w:val="28"/>
          <w:szCs w:val="28"/>
        </w:rPr>
        <w:t>Gerrards Cross Neighbourhood Plan</w:t>
      </w:r>
    </w:p>
    <w:p w14:paraId="01C24409" w14:textId="42C47D2C" w:rsidR="00EE4922" w:rsidRPr="00D73FB7" w:rsidRDefault="00EE4922">
      <w:pPr>
        <w:rPr>
          <w:b/>
          <w:bCs/>
        </w:rPr>
      </w:pPr>
      <w:r w:rsidRPr="00D73FB7">
        <w:rPr>
          <w:b/>
          <w:bCs/>
        </w:rPr>
        <w:t>Minutes of Steering Group Meeting held on Zoom on 23</w:t>
      </w:r>
      <w:r w:rsidRPr="00D73FB7">
        <w:rPr>
          <w:b/>
          <w:bCs/>
          <w:vertAlign w:val="superscript"/>
        </w:rPr>
        <w:t>rd</w:t>
      </w:r>
      <w:r w:rsidRPr="00D73FB7">
        <w:rPr>
          <w:b/>
          <w:bCs/>
        </w:rPr>
        <w:t xml:space="preserve"> July 2020</w:t>
      </w:r>
    </w:p>
    <w:tbl>
      <w:tblPr>
        <w:tblStyle w:val="TableGrid"/>
        <w:tblW w:w="0" w:type="auto"/>
        <w:tblLook w:val="04A0" w:firstRow="1" w:lastRow="0" w:firstColumn="1" w:lastColumn="0" w:noHBand="0" w:noVBand="1"/>
      </w:tblPr>
      <w:tblGrid>
        <w:gridCol w:w="1455"/>
        <w:gridCol w:w="6198"/>
        <w:gridCol w:w="1363"/>
      </w:tblGrid>
      <w:tr w:rsidR="005F2325" w14:paraId="3F6F23CC" w14:textId="77777777" w:rsidTr="005F2325">
        <w:tc>
          <w:tcPr>
            <w:tcW w:w="1413" w:type="dxa"/>
          </w:tcPr>
          <w:p w14:paraId="6CD6EDE4" w14:textId="5D5AF692" w:rsidR="005F2325" w:rsidRPr="00D73FB7" w:rsidRDefault="005F2325">
            <w:pPr>
              <w:rPr>
                <w:b/>
                <w:bCs/>
              </w:rPr>
            </w:pPr>
            <w:r w:rsidRPr="00D73FB7">
              <w:rPr>
                <w:b/>
                <w:bCs/>
              </w:rPr>
              <w:t>Present: 11</w:t>
            </w:r>
          </w:p>
        </w:tc>
        <w:tc>
          <w:tcPr>
            <w:tcW w:w="6237" w:type="dxa"/>
          </w:tcPr>
          <w:p w14:paraId="0C7147B5" w14:textId="45C65907" w:rsidR="005F2325" w:rsidRDefault="005F2325">
            <w:r>
              <w:t>Sue (Town Clerk), Norman, Julia, Hellen, Liz, Jane, Becky, Richard, Nicholas, Diane, Heather</w:t>
            </w:r>
          </w:p>
        </w:tc>
        <w:tc>
          <w:tcPr>
            <w:tcW w:w="1366" w:type="dxa"/>
          </w:tcPr>
          <w:p w14:paraId="70D8923D" w14:textId="4DB90E53" w:rsidR="005F2325" w:rsidRPr="00D73FB7" w:rsidRDefault="005F2325">
            <w:pPr>
              <w:rPr>
                <w:b/>
                <w:bCs/>
              </w:rPr>
            </w:pPr>
            <w:r w:rsidRPr="00D73FB7">
              <w:rPr>
                <w:b/>
                <w:bCs/>
              </w:rPr>
              <w:t>Action</w:t>
            </w:r>
          </w:p>
        </w:tc>
      </w:tr>
      <w:tr w:rsidR="005F2325" w14:paraId="37E29500" w14:textId="77777777" w:rsidTr="005F2325">
        <w:tc>
          <w:tcPr>
            <w:tcW w:w="1413" w:type="dxa"/>
          </w:tcPr>
          <w:p w14:paraId="25BD29D8" w14:textId="085D7124" w:rsidR="005F2325" w:rsidRPr="00D73FB7" w:rsidRDefault="005F2325">
            <w:pPr>
              <w:rPr>
                <w:b/>
                <w:bCs/>
              </w:rPr>
            </w:pPr>
            <w:r w:rsidRPr="00D73FB7">
              <w:rPr>
                <w:b/>
                <w:bCs/>
              </w:rPr>
              <w:t>Apologies:</w:t>
            </w:r>
          </w:p>
        </w:tc>
        <w:tc>
          <w:tcPr>
            <w:tcW w:w="6237" w:type="dxa"/>
          </w:tcPr>
          <w:p w14:paraId="64FB0A0D" w14:textId="44141068" w:rsidR="005F2325" w:rsidRDefault="005F2325">
            <w:r>
              <w:t>Sue Z.</w:t>
            </w:r>
          </w:p>
        </w:tc>
        <w:tc>
          <w:tcPr>
            <w:tcW w:w="1366" w:type="dxa"/>
          </w:tcPr>
          <w:p w14:paraId="0DBD729C" w14:textId="77777777" w:rsidR="005F2325" w:rsidRDefault="005F2325"/>
        </w:tc>
      </w:tr>
      <w:tr w:rsidR="005F2325" w14:paraId="2E5F2D44" w14:textId="77777777" w:rsidTr="005F2325">
        <w:tc>
          <w:tcPr>
            <w:tcW w:w="1413" w:type="dxa"/>
          </w:tcPr>
          <w:p w14:paraId="0A7B0209" w14:textId="3D480F85" w:rsidR="005F2325" w:rsidRPr="00D73FB7" w:rsidRDefault="005F2325">
            <w:pPr>
              <w:rPr>
                <w:b/>
                <w:bCs/>
              </w:rPr>
            </w:pPr>
            <w:r w:rsidRPr="00D73FB7">
              <w:rPr>
                <w:b/>
                <w:bCs/>
              </w:rPr>
              <w:t xml:space="preserve">Minutes:  </w:t>
            </w:r>
          </w:p>
        </w:tc>
        <w:tc>
          <w:tcPr>
            <w:tcW w:w="6237" w:type="dxa"/>
          </w:tcPr>
          <w:p w14:paraId="2C09CF5D" w14:textId="61DDA89C" w:rsidR="005F2325" w:rsidRDefault="005F2325">
            <w:r>
              <w:t>The minutes of Feb</w:t>
            </w:r>
            <w:r w:rsidR="009917BF">
              <w:t xml:space="preserve"> 11</w:t>
            </w:r>
            <w:r w:rsidR="009917BF" w:rsidRPr="009917BF">
              <w:rPr>
                <w:vertAlign w:val="superscript"/>
              </w:rPr>
              <w:t>th</w:t>
            </w:r>
            <w:r w:rsidR="009917BF">
              <w:t xml:space="preserve"> Meeting were agreed.  We had met on 18</w:t>
            </w:r>
            <w:r w:rsidR="009917BF" w:rsidRPr="009917BF">
              <w:rPr>
                <w:vertAlign w:val="superscript"/>
              </w:rPr>
              <w:t>th</w:t>
            </w:r>
            <w:r w:rsidR="009917BF">
              <w:t xml:space="preserve"> at the Town Council Office and put forward  sites but these had come to nothing being either too small or change of use.</w:t>
            </w:r>
          </w:p>
        </w:tc>
        <w:tc>
          <w:tcPr>
            <w:tcW w:w="1366" w:type="dxa"/>
          </w:tcPr>
          <w:p w14:paraId="0F64F030" w14:textId="77777777" w:rsidR="005F2325" w:rsidRDefault="005F2325"/>
        </w:tc>
      </w:tr>
      <w:tr w:rsidR="005F2325" w14:paraId="29CFF2AA" w14:textId="77777777" w:rsidTr="005F2325">
        <w:tc>
          <w:tcPr>
            <w:tcW w:w="1413" w:type="dxa"/>
          </w:tcPr>
          <w:p w14:paraId="14585CA7" w14:textId="1EBB41C8" w:rsidR="005F2325" w:rsidRPr="00D73FB7" w:rsidRDefault="00281FD5">
            <w:pPr>
              <w:rPr>
                <w:b/>
                <w:bCs/>
              </w:rPr>
            </w:pPr>
            <w:r w:rsidRPr="00D73FB7">
              <w:rPr>
                <w:b/>
                <w:bCs/>
              </w:rPr>
              <w:t>HNA Comments</w:t>
            </w:r>
          </w:p>
        </w:tc>
        <w:tc>
          <w:tcPr>
            <w:tcW w:w="6237" w:type="dxa"/>
          </w:tcPr>
          <w:p w14:paraId="50588E84" w14:textId="77777777" w:rsidR="005F2325" w:rsidRDefault="00281FD5" w:rsidP="00281FD5">
            <w:pPr>
              <w:pStyle w:val="ListParagraph"/>
              <w:numPr>
                <w:ilvl w:val="0"/>
                <w:numId w:val="1"/>
              </w:numPr>
            </w:pPr>
            <w:r>
              <w:t>There were mistakes and repetition noted in the Housing Needs Assessment which would be sorted.</w:t>
            </w:r>
          </w:p>
          <w:p w14:paraId="6548BE57" w14:textId="22881FB0" w:rsidR="00281FD5" w:rsidRDefault="00281FD5" w:rsidP="00281FD5">
            <w:pPr>
              <w:pStyle w:val="ListParagraph"/>
              <w:numPr>
                <w:ilvl w:val="0"/>
                <w:numId w:val="1"/>
              </w:numPr>
            </w:pPr>
            <w:r>
              <w:t>The value of it was in the housing sizes section where it found the priority need was for 3 bedroom houses.  This is what our surveys found and this evidence  will support our policy on this in the NP.</w:t>
            </w:r>
          </w:p>
          <w:p w14:paraId="5B345E34" w14:textId="79D815CD" w:rsidR="00281FD5" w:rsidRDefault="00281FD5" w:rsidP="00281FD5">
            <w:pPr>
              <w:pStyle w:val="ListParagraph"/>
              <w:numPr>
                <w:ilvl w:val="0"/>
                <w:numId w:val="1"/>
              </w:numPr>
            </w:pPr>
            <w:r>
              <w:t>There is no need for large 5 bed + houses</w:t>
            </w:r>
          </w:p>
          <w:p w14:paraId="022A71B3" w14:textId="77777777" w:rsidR="00281FD5" w:rsidRDefault="00281FD5" w:rsidP="00281FD5">
            <w:pPr>
              <w:pStyle w:val="ListParagraph"/>
              <w:numPr>
                <w:ilvl w:val="0"/>
                <w:numId w:val="1"/>
              </w:numPr>
            </w:pPr>
            <w:r>
              <w:t>The Neighbourhood Plan period now runs from 2020</w:t>
            </w:r>
          </w:p>
          <w:p w14:paraId="26FA476F" w14:textId="77777777" w:rsidR="00281FD5" w:rsidRDefault="00281FD5" w:rsidP="00281FD5">
            <w:pPr>
              <w:pStyle w:val="ListParagraph"/>
              <w:numPr>
                <w:ilvl w:val="0"/>
                <w:numId w:val="1"/>
              </w:numPr>
            </w:pPr>
            <w:r>
              <w:t>The rise in price of semi-detatched properties was distorted by the building of a few new expensive dwellings.</w:t>
            </w:r>
          </w:p>
          <w:p w14:paraId="6F1E96C5" w14:textId="575C5639" w:rsidR="002127DC" w:rsidRDefault="002127DC" w:rsidP="00281FD5">
            <w:pPr>
              <w:pStyle w:val="ListParagraph"/>
              <w:numPr>
                <w:ilvl w:val="0"/>
                <w:numId w:val="1"/>
              </w:numPr>
            </w:pPr>
            <w:r>
              <w:t>Need to consider whether to specify tenure splits in the NP</w:t>
            </w:r>
            <w:r w:rsidR="00C71375">
              <w:t>.</w:t>
            </w:r>
          </w:p>
          <w:p w14:paraId="0C64A10D" w14:textId="17AA6C46" w:rsidR="00552829" w:rsidRDefault="00552829" w:rsidP="00281FD5">
            <w:pPr>
              <w:pStyle w:val="ListParagraph"/>
              <w:numPr>
                <w:ilvl w:val="0"/>
                <w:numId w:val="1"/>
              </w:numPr>
            </w:pPr>
            <w:r>
              <w:t>The value of the report lies in its use as evidence for policies in the Neighbourhood Plan.</w:t>
            </w:r>
          </w:p>
          <w:p w14:paraId="72FF4CFD" w14:textId="77777777" w:rsidR="00281FD5" w:rsidRDefault="00281FD5" w:rsidP="00991F5E"/>
          <w:p w14:paraId="05C4DB1E" w14:textId="42F791E8" w:rsidR="00991F5E" w:rsidRDefault="00991F5E" w:rsidP="00991F5E">
            <w:r>
              <w:t>Becky advised that the Chalfont St Peter Plan had a policy H1 which says : ‘On developments where there is a net gain of four or more dwellings, two bedroom dwellings must be included.’ We could include something like this</w:t>
            </w:r>
            <w:r w:rsidR="0009433B">
              <w:t xml:space="preserve"> to ensure we get the smaller homes we need</w:t>
            </w:r>
            <w:r>
              <w:t>.</w:t>
            </w:r>
          </w:p>
          <w:p w14:paraId="3F6178EB" w14:textId="77777777" w:rsidR="00991F5E" w:rsidRDefault="00991F5E" w:rsidP="00991F5E"/>
          <w:p w14:paraId="1CE72912" w14:textId="7BB44587" w:rsidR="00991F5E" w:rsidRDefault="00991F5E" w:rsidP="00991F5E">
            <w:r>
              <w:t>The Denham Neighbourhood plan is o</w:t>
            </w:r>
            <w:r w:rsidR="0009433B">
              <w:t>pen</w:t>
            </w:r>
            <w:r>
              <w:t xml:space="preserve"> for consultation</w:t>
            </w:r>
            <w:r w:rsidR="0009433B">
              <w:t xml:space="preserve"> until 31</w:t>
            </w:r>
            <w:r w:rsidR="0009433B" w:rsidRPr="0009433B">
              <w:rPr>
                <w:vertAlign w:val="superscript"/>
              </w:rPr>
              <w:t>st</w:t>
            </w:r>
            <w:r w:rsidR="0009433B">
              <w:t xml:space="preserve"> July.</w:t>
            </w:r>
          </w:p>
        </w:tc>
        <w:tc>
          <w:tcPr>
            <w:tcW w:w="1366" w:type="dxa"/>
          </w:tcPr>
          <w:p w14:paraId="6B1F4611" w14:textId="77777777" w:rsidR="005F2325" w:rsidRDefault="005F2325"/>
        </w:tc>
      </w:tr>
      <w:tr w:rsidR="005F2325" w14:paraId="5AC617E2" w14:textId="77777777" w:rsidTr="005F2325">
        <w:tc>
          <w:tcPr>
            <w:tcW w:w="1413" w:type="dxa"/>
          </w:tcPr>
          <w:p w14:paraId="299D1A3B" w14:textId="2590638A" w:rsidR="005F2325" w:rsidRPr="001B485B" w:rsidRDefault="00991F5E">
            <w:pPr>
              <w:rPr>
                <w:b/>
                <w:bCs/>
              </w:rPr>
            </w:pPr>
            <w:r w:rsidRPr="001B485B">
              <w:rPr>
                <w:b/>
                <w:bCs/>
              </w:rPr>
              <w:t>Local Plan Impact</w:t>
            </w:r>
          </w:p>
        </w:tc>
        <w:tc>
          <w:tcPr>
            <w:tcW w:w="6237" w:type="dxa"/>
          </w:tcPr>
          <w:p w14:paraId="45DB4143" w14:textId="77777777" w:rsidR="005F2325" w:rsidRDefault="00991F5E">
            <w:r>
              <w:t>The Chiltern &amp; South Bucks Local Plan is in turmoil</w:t>
            </w:r>
            <w:r w:rsidR="001B485B">
              <w:t>.  We need to put forward sites that suit us and be in control of the order we want them built on, how many and what type of dwellings are built.</w:t>
            </w:r>
          </w:p>
          <w:p w14:paraId="0B04254D" w14:textId="10D89586" w:rsidR="001B485B" w:rsidRDefault="001B485B"/>
        </w:tc>
        <w:tc>
          <w:tcPr>
            <w:tcW w:w="1366" w:type="dxa"/>
          </w:tcPr>
          <w:p w14:paraId="3917A29C" w14:textId="77777777" w:rsidR="005F2325" w:rsidRDefault="005F2325"/>
        </w:tc>
      </w:tr>
      <w:tr w:rsidR="001B485B" w14:paraId="3618A3DC" w14:textId="77777777" w:rsidTr="005F2325">
        <w:tc>
          <w:tcPr>
            <w:tcW w:w="1413" w:type="dxa"/>
          </w:tcPr>
          <w:p w14:paraId="3CBF1730" w14:textId="24947161" w:rsidR="001B485B" w:rsidRPr="001B485B" w:rsidRDefault="001B485B">
            <w:pPr>
              <w:rPr>
                <w:b/>
                <w:bCs/>
              </w:rPr>
            </w:pPr>
            <w:r w:rsidRPr="001B485B">
              <w:rPr>
                <w:b/>
                <w:bCs/>
              </w:rPr>
              <w:t>Colston Court</w:t>
            </w:r>
          </w:p>
        </w:tc>
        <w:tc>
          <w:tcPr>
            <w:tcW w:w="6237" w:type="dxa"/>
          </w:tcPr>
          <w:p w14:paraId="445A6B21" w14:textId="61C54A2D" w:rsidR="001B485B" w:rsidRPr="001B485B" w:rsidRDefault="001B485B">
            <w:pPr>
              <w:rPr>
                <w:b/>
                <w:bCs/>
              </w:rPr>
            </w:pPr>
            <w:r>
              <w:t xml:space="preserve">If we want the Colston Court site to remain as retirement/sheltered flats for seniors we can put it in the NP. If the intention to do this is minuted it will be a material consideration.  </w:t>
            </w:r>
            <w:r w:rsidRPr="001B485B">
              <w:rPr>
                <w:b/>
                <w:bCs/>
              </w:rPr>
              <w:t>The meeting agreed they wanted it minuted that Colston Court should remain as housing for the elderly</w:t>
            </w:r>
            <w:r w:rsidR="00D73FB7">
              <w:rPr>
                <w:b/>
                <w:bCs/>
              </w:rPr>
              <w:t xml:space="preserve"> with no change </w:t>
            </w:r>
            <w:r w:rsidR="000C7F4C">
              <w:rPr>
                <w:b/>
                <w:bCs/>
              </w:rPr>
              <w:t>of</w:t>
            </w:r>
            <w:r w:rsidR="00D73FB7">
              <w:rPr>
                <w:b/>
                <w:bCs/>
              </w:rPr>
              <w:t xml:space="preserve"> use.</w:t>
            </w:r>
          </w:p>
          <w:p w14:paraId="09E96B9A" w14:textId="5DA43AF4" w:rsidR="001B485B" w:rsidRDefault="001B485B">
            <w:r>
              <w:lastRenderedPageBreak/>
              <w:t xml:space="preserve">It can also be protected by making it a Community Asset.  This means the community has 6 months to see if it can raise the money to buy it.  </w:t>
            </w:r>
            <w:r w:rsidRPr="001B485B">
              <w:rPr>
                <w:b/>
                <w:bCs/>
              </w:rPr>
              <w:t>The meeting recommended the Town Council registers Colston Court as a Community Asset.</w:t>
            </w:r>
          </w:p>
        </w:tc>
        <w:tc>
          <w:tcPr>
            <w:tcW w:w="1366" w:type="dxa"/>
          </w:tcPr>
          <w:p w14:paraId="5F1BEF20" w14:textId="77777777" w:rsidR="001B485B" w:rsidRDefault="001B485B"/>
          <w:p w14:paraId="307D9B4B" w14:textId="77777777" w:rsidR="001B485B" w:rsidRDefault="001B485B"/>
          <w:p w14:paraId="776DE100" w14:textId="77777777" w:rsidR="001B485B" w:rsidRDefault="001B485B"/>
          <w:p w14:paraId="1E89B893" w14:textId="77777777" w:rsidR="001B485B" w:rsidRDefault="001B485B"/>
          <w:p w14:paraId="11DC7FD0" w14:textId="77777777" w:rsidR="001B485B" w:rsidRDefault="001B485B"/>
          <w:p w14:paraId="0EB5E2E7" w14:textId="77777777" w:rsidR="001B485B" w:rsidRDefault="001B485B"/>
          <w:p w14:paraId="740372F9" w14:textId="77777777" w:rsidR="001B485B" w:rsidRDefault="001B485B"/>
          <w:p w14:paraId="5AD19A48" w14:textId="45434FAF" w:rsidR="000C7F4C" w:rsidRDefault="000C7F4C" w:rsidP="000C7F4C">
            <w:r>
              <w:lastRenderedPageBreak/>
              <w:t>Town Clerk</w:t>
            </w:r>
          </w:p>
        </w:tc>
      </w:tr>
      <w:tr w:rsidR="00625A10" w14:paraId="5A52FB92" w14:textId="77777777" w:rsidTr="005F2325">
        <w:tc>
          <w:tcPr>
            <w:tcW w:w="1413" w:type="dxa"/>
          </w:tcPr>
          <w:p w14:paraId="2EB0FCFA" w14:textId="77777777" w:rsidR="00625A10" w:rsidRDefault="00625A10">
            <w:pPr>
              <w:rPr>
                <w:b/>
                <w:bCs/>
              </w:rPr>
            </w:pPr>
            <w:r>
              <w:rPr>
                <w:b/>
                <w:bCs/>
              </w:rPr>
              <w:lastRenderedPageBreak/>
              <w:t>Possible Development</w:t>
            </w:r>
          </w:p>
          <w:p w14:paraId="32829F5F" w14:textId="2C313AD7" w:rsidR="00625A10" w:rsidRPr="001B485B" w:rsidRDefault="00625A10">
            <w:pPr>
              <w:rPr>
                <w:b/>
                <w:bCs/>
              </w:rPr>
            </w:pPr>
            <w:r>
              <w:rPr>
                <w:b/>
                <w:bCs/>
              </w:rPr>
              <w:t>Sites</w:t>
            </w:r>
          </w:p>
        </w:tc>
        <w:tc>
          <w:tcPr>
            <w:tcW w:w="6237" w:type="dxa"/>
          </w:tcPr>
          <w:p w14:paraId="61B34B8C" w14:textId="77777777" w:rsidR="00625A10" w:rsidRDefault="00625A10">
            <w:r>
              <w:t>The sites we agreed to put forward for assessment were:</w:t>
            </w:r>
          </w:p>
          <w:p w14:paraId="5B423F82" w14:textId="77777777" w:rsidR="00625A10" w:rsidRDefault="00625A10" w:rsidP="00625A10">
            <w:pPr>
              <w:pStyle w:val="ListParagraph"/>
              <w:numPr>
                <w:ilvl w:val="0"/>
                <w:numId w:val="2"/>
              </w:numPr>
            </w:pPr>
            <w:r>
              <w:t>Orchehill Rise Car Park</w:t>
            </w:r>
          </w:p>
          <w:p w14:paraId="61737B4B" w14:textId="21989C7E" w:rsidR="00625A10" w:rsidRDefault="00625A10" w:rsidP="00625A10">
            <w:pPr>
              <w:pStyle w:val="ListParagraph"/>
              <w:numPr>
                <w:ilvl w:val="0"/>
                <w:numId w:val="2"/>
              </w:numPr>
            </w:pPr>
            <w:r>
              <w:t>Station Overflow Car Park</w:t>
            </w:r>
            <w:r w:rsidR="00A15E5F">
              <w:t xml:space="preserve"> – both 1 and 2 in the event that a multi-storey car park </w:t>
            </w:r>
            <w:r w:rsidR="00094B0B">
              <w:t>is</w:t>
            </w:r>
            <w:r w:rsidR="00A15E5F">
              <w:t xml:space="preserve"> built at the station.</w:t>
            </w:r>
          </w:p>
          <w:p w14:paraId="45A75ADC" w14:textId="3ABBD952" w:rsidR="00625A10" w:rsidRDefault="00625A10" w:rsidP="00625A10">
            <w:pPr>
              <w:pStyle w:val="ListParagraph"/>
              <w:numPr>
                <w:ilvl w:val="0"/>
                <w:numId w:val="2"/>
              </w:numPr>
            </w:pPr>
            <w:r>
              <w:t xml:space="preserve">Land next to the Apple Tree </w:t>
            </w:r>
            <w:r w:rsidR="00A15E5F">
              <w:t>adjacent to A40</w:t>
            </w:r>
          </w:p>
          <w:p w14:paraId="57337CD0" w14:textId="77777777" w:rsidR="00625A10" w:rsidRDefault="00394EEC" w:rsidP="00625A10">
            <w:pPr>
              <w:pStyle w:val="ListParagraph"/>
              <w:numPr>
                <w:ilvl w:val="0"/>
                <w:numId w:val="2"/>
              </w:numPr>
            </w:pPr>
            <w:r>
              <w:t>Land belonging to the flats in Raylands Mead.  Nicholas said they have too much land and the freeholders would be willing to sell.</w:t>
            </w:r>
          </w:p>
          <w:p w14:paraId="056C3330" w14:textId="77777777" w:rsidR="00394EEC" w:rsidRDefault="00394EEC" w:rsidP="00625A10">
            <w:pPr>
              <w:pStyle w:val="ListParagraph"/>
              <w:numPr>
                <w:ilvl w:val="0"/>
                <w:numId w:val="2"/>
              </w:numPr>
            </w:pPr>
            <w:r>
              <w:t>Land north of Raylands Mead on Bull Lane where there is a gap between the housing.</w:t>
            </w:r>
          </w:p>
          <w:p w14:paraId="23F1D87E" w14:textId="5F598A9F" w:rsidR="00394EEC" w:rsidRDefault="00394EEC" w:rsidP="00625A10">
            <w:pPr>
              <w:pStyle w:val="ListParagraph"/>
              <w:numPr>
                <w:ilvl w:val="0"/>
                <w:numId w:val="2"/>
              </w:numPr>
            </w:pPr>
            <w:r>
              <w:t>Strip of land to the west of the A413 by Lower Road, the southern part i</w:t>
            </w:r>
            <w:r w:rsidR="00A15E5F">
              <w:t>s</w:t>
            </w:r>
            <w:r>
              <w:t xml:space="preserve"> within GX boundary.</w:t>
            </w:r>
          </w:p>
          <w:p w14:paraId="16F2E999" w14:textId="77777777" w:rsidR="00394EEC" w:rsidRDefault="00394EEC" w:rsidP="00625A10">
            <w:pPr>
              <w:pStyle w:val="ListParagraph"/>
              <w:numPr>
                <w:ilvl w:val="0"/>
                <w:numId w:val="2"/>
              </w:numPr>
            </w:pPr>
            <w:r>
              <w:t>Land adjacent to the A413 in the triangle bounded by the A413, M25 and the railway somewhere between Over the Misbourne and the Golf Club where it is in flood zone 2 or better.</w:t>
            </w:r>
          </w:p>
          <w:p w14:paraId="38C5D830" w14:textId="77777777" w:rsidR="00601F9E" w:rsidRDefault="00601F9E" w:rsidP="00601F9E"/>
          <w:p w14:paraId="711628E5" w14:textId="35D86217" w:rsidR="00601F9E" w:rsidRDefault="001604BF" w:rsidP="00601F9E">
            <w:r>
              <w:t>For the record</w:t>
            </w:r>
            <w:r w:rsidR="009E03C8">
              <w:t>,</w:t>
            </w:r>
            <w:r>
              <w:t xml:space="preserve"> s</w:t>
            </w:r>
            <w:r w:rsidR="00601F9E">
              <w:t>ites previously rejected were:</w:t>
            </w:r>
          </w:p>
          <w:p w14:paraId="669A2AA8" w14:textId="77777777" w:rsidR="00601F9E" w:rsidRDefault="00601F9E" w:rsidP="00601F9E">
            <w:pPr>
              <w:pStyle w:val="ListParagraph"/>
              <w:numPr>
                <w:ilvl w:val="0"/>
                <w:numId w:val="3"/>
              </w:numPr>
            </w:pPr>
            <w:r>
              <w:t>Colston Court.  As the NP identified a need for senior housing there should be a policy not permitting change of use on this site.</w:t>
            </w:r>
          </w:p>
          <w:p w14:paraId="56EE7E69" w14:textId="77777777" w:rsidR="00601F9E" w:rsidRDefault="00601F9E" w:rsidP="00601F9E">
            <w:pPr>
              <w:pStyle w:val="ListParagraph"/>
              <w:numPr>
                <w:ilvl w:val="0"/>
                <w:numId w:val="3"/>
              </w:numPr>
            </w:pPr>
            <w:r w:rsidRPr="00601F9E">
              <w:t>Land to the rear of Gaviots Green and Gaviots C</w:t>
            </w:r>
            <w:r>
              <w:t>l</w:t>
            </w:r>
            <w:r w:rsidRPr="00601F9E">
              <w:t>ose adjacent to the A40.</w:t>
            </w:r>
            <w:r>
              <w:t xml:space="preserve">  Too small.</w:t>
            </w:r>
          </w:p>
          <w:p w14:paraId="6D8F6518" w14:textId="77777777" w:rsidR="00601F9E" w:rsidRDefault="00601F9E" w:rsidP="00601F9E">
            <w:pPr>
              <w:pStyle w:val="ListParagraph"/>
              <w:numPr>
                <w:ilvl w:val="0"/>
                <w:numId w:val="3"/>
              </w:numPr>
            </w:pPr>
            <w:r>
              <w:t>Housing on top of a potential station car park.  Could be a policy but is not a site allocation.</w:t>
            </w:r>
          </w:p>
          <w:p w14:paraId="627BF06F" w14:textId="77777777" w:rsidR="00601F9E" w:rsidRDefault="001604BF" w:rsidP="00601F9E">
            <w:pPr>
              <w:pStyle w:val="ListParagraph"/>
              <w:numPr>
                <w:ilvl w:val="0"/>
                <w:numId w:val="3"/>
              </w:numPr>
            </w:pPr>
            <w:r>
              <w:t>Behind Bentinck Close. Too small.</w:t>
            </w:r>
          </w:p>
          <w:p w14:paraId="6EDF7C8D" w14:textId="77777777" w:rsidR="001604BF" w:rsidRDefault="001604BF" w:rsidP="001604BF">
            <w:pPr>
              <w:pStyle w:val="ListParagraph"/>
              <w:numPr>
                <w:ilvl w:val="0"/>
                <w:numId w:val="3"/>
              </w:numPr>
            </w:pPr>
            <w:r>
              <w:t xml:space="preserve">Cottages at Bulstrode Park. Policy not objecting to change of use can be added, but not a site allocation. Ruled out of the HELAA due to the planning permission for conversion to hotel. </w:t>
            </w:r>
          </w:p>
          <w:p w14:paraId="75E7B06B" w14:textId="77777777" w:rsidR="001604BF" w:rsidRDefault="001604BF" w:rsidP="001604BF">
            <w:pPr>
              <w:pStyle w:val="ListParagraph"/>
              <w:numPr>
                <w:ilvl w:val="0"/>
                <w:numId w:val="3"/>
              </w:numPr>
            </w:pPr>
            <w:r>
              <w:t xml:space="preserve">Empty HSBC building on corner of Ethorpe Close and Packhorse Road. </w:t>
            </w:r>
            <w:r w:rsidRPr="001604BF">
              <w:t>Policy not objecting to change of use for residential development can be added to the NP, but this is not a site allocation</w:t>
            </w:r>
            <w:r>
              <w:t>.</w:t>
            </w:r>
          </w:p>
          <w:p w14:paraId="5828BE9A" w14:textId="53AC4235" w:rsidR="001604BF" w:rsidRDefault="001604BF" w:rsidP="004D77F5">
            <w:pPr>
              <w:pStyle w:val="ListParagraph"/>
              <w:numPr>
                <w:ilvl w:val="0"/>
                <w:numId w:val="3"/>
              </w:numPr>
            </w:pPr>
            <w:r w:rsidRPr="001604BF">
              <w:t>Ditto Lloyds Bank on the corner of Bulstrode Way and Packhorse Road</w:t>
            </w:r>
            <w:r>
              <w:t xml:space="preserve">. </w:t>
            </w:r>
            <w:r w:rsidRPr="001604BF">
              <w:t>As above, a policy not objecting to change of use can be added, but this is not a site allocation.</w:t>
            </w:r>
          </w:p>
        </w:tc>
        <w:tc>
          <w:tcPr>
            <w:tcW w:w="1366" w:type="dxa"/>
          </w:tcPr>
          <w:p w14:paraId="7F5758E7" w14:textId="77777777" w:rsidR="004D77F5" w:rsidRDefault="004D77F5"/>
          <w:p w14:paraId="222AC130" w14:textId="77777777" w:rsidR="004D77F5" w:rsidRDefault="004D77F5">
            <w:r>
              <w:t>Liz/Becky</w:t>
            </w:r>
          </w:p>
          <w:p w14:paraId="48C8FA3F" w14:textId="77777777" w:rsidR="004D77F5" w:rsidRDefault="004D77F5"/>
          <w:p w14:paraId="50593DB0" w14:textId="77777777" w:rsidR="004D77F5" w:rsidRDefault="004D77F5"/>
          <w:p w14:paraId="44B28CB5" w14:textId="77777777" w:rsidR="004D77F5" w:rsidRDefault="004D77F5"/>
          <w:p w14:paraId="1E83EA60" w14:textId="77777777" w:rsidR="004D77F5" w:rsidRDefault="004D77F5"/>
          <w:p w14:paraId="6919BFE6" w14:textId="77777777" w:rsidR="004D77F5" w:rsidRDefault="004D77F5"/>
          <w:p w14:paraId="0D18AF80" w14:textId="77777777" w:rsidR="004D77F5" w:rsidRDefault="004D77F5"/>
          <w:p w14:paraId="4400A9A6" w14:textId="77777777" w:rsidR="004D77F5" w:rsidRDefault="004D77F5"/>
          <w:p w14:paraId="0784B8F3" w14:textId="77777777" w:rsidR="004D77F5" w:rsidRDefault="004D77F5"/>
          <w:p w14:paraId="6F229864" w14:textId="77777777" w:rsidR="004D77F5" w:rsidRDefault="004D77F5"/>
          <w:p w14:paraId="4BD0C84C" w14:textId="77777777" w:rsidR="004D77F5" w:rsidRDefault="004D77F5"/>
          <w:p w14:paraId="6E80DF18" w14:textId="77777777" w:rsidR="004D77F5" w:rsidRDefault="004D77F5"/>
          <w:p w14:paraId="2CDEFDD5" w14:textId="77777777" w:rsidR="004D77F5" w:rsidRDefault="004D77F5"/>
          <w:p w14:paraId="3EFB85F0" w14:textId="77777777" w:rsidR="004D77F5" w:rsidRDefault="004D77F5"/>
          <w:p w14:paraId="1A23333B" w14:textId="77777777" w:rsidR="004D77F5" w:rsidRDefault="004D77F5"/>
          <w:p w14:paraId="3441A3E3" w14:textId="77777777" w:rsidR="004D77F5" w:rsidRDefault="004D77F5"/>
          <w:p w14:paraId="06F0C5AC" w14:textId="77777777" w:rsidR="004D77F5" w:rsidRDefault="004D77F5"/>
          <w:p w14:paraId="6CCA94BC" w14:textId="77777777" w:rsidR="004D77F5" w:rsidRDefault="004D77F5">
            <w:r>
              <w:t>Add policy</w:t>
            </w:r>
          </w:p>
          <w:p w14:paraId="79B609DA" w14:textId="77777777" w:rsidR="004D77F5" w:rsidRDefault="004D77F5"/>
          <w:p w14:paraId="6A6E4FD7" w14:textId="77777777" w:rsidR="004D77F5" w:rsidRDefault="004D77F5"/>
          <w:p w14:paraId="21B9B367" w14:textId="77777777" w:rsidR="004D77F5" w:rsidRDefault="004D77F5"/>
          <w:p w14:paraId="6CA70047" w14:textId="77777777" w:rsidR="00580FE2" w:rsidRDefault="00580FE2"/>
          <w:p w14:paraId="13300FA8" w14:textId="0E4448BC" w:rsidR="004D77F5" w:rsidRDefault="004D77F5">
            <w:r>
              <w:t>Add policy?</w:t>
            </w:r>
          </w:p>
          <w:p w14:paraId="545BCF1D" w14:textId="77777777" w:rsidR="004D77F5" w:rsidRDefault="004D77F5"/>
          <w:p w14:paraId="72C304A4" w14:textId="77777777" w:rsidR="004D77F5" w:rsidRDefault="004D77F5"/>
          <w:p w14:paraId="185167E6" w14:textId="77777777" w:rsidR="004D77F5" w:rsidRDefault="004D77F5"/>
          <w:p w14:paraId="60F95BD4" w14:textId="77777777" w:rsidR="004D77F5" w:rsidRDefault="004D77F5">
            <w:r>
              <w:t>Add policy?</w:t>
            </w:r>
          </w:p>
          <w:p w14:paraId="3FFBA09D" w14:textId="77777777" w:rsidR="004D77F5" w:rsidRDefault="004D77F5"/>
          <w:p w14:paraId="3C45265A" w14:textId="77777777" w:rsidR="004D77F5" w:rsidRDefault="004D77F5"/>
          <w:p w14:paraId="179E389F" w14:textId="77777777" w:rsidR="004D77F5" w:rsidRDefault="004D77F5"/>
          <w:p w14:paraId="77518ABC" w14:textId="77777777" w:rsidR="00580FE2" w:rsidRDefault="00580FE2"/>
          <w:p w14:paraId="126BE0E8" w14:textId="0BD7F7FE" w:rsidR="004D77F5" w:rsidRDefault="004D77F5">
            <w:r>
              <w:t>Add policy?</w:t>
            </w:r>
          </w:p>
          <w:p w14:paraId="4321F3C5" w14:textId="77777777" w:rsidR="004D77F5" w:rsidRDefault="004D77F5"/>
          <w:p w14:paraId="53FD943B" w14:textId="77777777" w:rsidR="004D77F5" w:rsidRDefault="004D77F5"/>
          <w:p w14:paraId="0A918BB4" w14:textId="77777777" w:rsidR="004D77F5" w:rsidRDefault="004D77F5">
            <w:r>
              <w:t>Add policy?</w:t>
            </w:r>
          </w:p>
          <w:p w14:paraId="516950CB" w14:textId="77777777" w:rsidR="004D77F5" w:rsidRDefault="004D77F5"/>
          <w:p w14:paraId="43297E08" w14:textId="77777777" w:rsidR="004D77F5" w:rsidRDefault="004D77F5"/>
          <w:p w14:paraId="2E24F18A" w14:textId="504D5E5A" w:rsidR="004D77F5" w:rsidRDefault="004D77F5"/>
        </w:tc>
      </w:tr>
      <w:tr w:rsidR="004D77F5" w14:paraId="11877E45" w14:textId="77777777" w:rsidTr="005F2325">
        <w:tc>
          <w:tcPr>
            <w:tcW w:w="1413" w:type="dxa"/>
          </w:tcPr>
          <w:p w14:paraId="0EBEBCDA" w14:textId="0ECC910D" w:rsidR="004D77F5" w:rsidRDefault="004D77F5">
            <w:pPr>
              <w:rPr>
                <w:b/>
                <w:bCs/>
              </w:rPr>
            </w:pPr>
            <w:r>
              <w:rPr>
                <w:b/>
                <w:bCs/>
              </w:rPr>
              <w:t>Next Steps:</w:t>
            </w:r>
          </w:p>
        </w:tc>
        <w:tc>
          <w:tcPr>
            <w:tcW w:w="6237" w:type="dxa"/>
          </w:tcPr>
          <w:p w14:paraId="55E66C1F" w14:textId="77777777" w:rsidR="004D77F5" w:rsidRDefault="0028587E" w:rsidP="0028587E">
            <w:pPr>
              <w:pStyle w:val="ListParagraph"/>
              <w:numPr>
                <w:ilvl w:val="0"/>
                <w:numId w:val="4"/>
              </w:numPr>
            </w:pPr>
            <w:r>
              <w:t>Liaise with the Buckinghamshire Council to make sure they are aware of our Neighbourhood Plan.</w:t>
            </w:r>
          </w:p>
          <w:p w14:paraId="7738B1B9" w14:textId="6F2B7448" w:rsidR="0028587E" w:rsidRDefault="0028587E" w:rsidP="0028587E">
            <w:pPr>
              <w:pStyle w:val="ListParagraph"/>
              <w:numPr>
                <w:ilvl w:val="0"/>
                <w:numId w:val="4"/>
              </w:numPr>
            </w:pPr>
            <w:r>
              <w:t xml:space="preserve">If sites are suitable list in priority order, then go to community to check.  We </w:t>
            </w:r>
            <w:r w:rsidR="00552829">
              <w:t>must</w:t>
            </w:r>
            <w:r>
              <w:t xml:space="preserve"> have the site allocations in place before the screening draft.</w:t>
            </w:r>
          </w:p>
          <w:p w14:paraId="465FAFEA" w14:textId="7BFB0515" w:rsidR="00DE0D2A" w:rsidRDefault="00DE0D2A" w:rsidP="0028587E">
            <w:pPr>
              <w:pStyle w:val="ListParagraph"/>
              <w:numPr>
                <w:ilvl w:val="0"/>
                <w:numId w:val="4"/>
              </w:numPr>
            </w:pPr>
            <w:r>
              <w:t>Arrange next meeting to be in person, socially distanced in a large room in Memorial Centre.</w:t>
            </w:r>
          </w:p>
        </w:tc>
        <w:tc>
          <w:tcPr>
            <w:tcW w:w="1366" w:type="dxa"/>
          </w:tcPr>
          <w:p w14:paraId="5192ED16" w14:textId="77777777" w:rsidR="004D77F5" w:rsidRDefault="00E323B7">
            <w:r>
              <w:t>Norman?</w:t>
            </w:r>
          </w:p>
          <w:p w14:paraId="2C2E1673" w14:textId="77777777" w:rsidR="00E323B7" w:rsidRDefault="00E323B7"/>
          <w:p w14:paraId="0D32DF59" w14:textId="77777777" w:rsidR="00E323B7" w:rsidRDefault="00E323B7"/>
          <w:p w14:paraId="2900DD3A" w14:textId="77777777" w:rsidR="00E323B7" w:rsidRDefault="00E323B7">
            <w:r>
              <w:t>All</w:t>
            </w:r>
          </w:p>
          <w:p w14:paraId="5BFC4753" w14:textId="77777777" w:rsidR="00E323B7" w:rsidRDefault="00E323B7"/>
          <w:p w14:paraId="5FEC911A" w14:textId="437BD61B" w:rsidR="00E323B7" w:rsidRDefault="00E323B7">
            <w:r>
              <w:t>Sue M?</w:t>
            </w:r>
          </w:p>
        </w:tc>
      </w:tr>
    </w:tbl>
    <w:p w14:paraId="0702D3DC" w14:textId="6822F74E" w:rsidR="00EE4922" w:rsidRDefault="00EE4922"/>
    <w:sectPr w:rsidR="00EE4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3868"/>
    <w:multiLevelType w:val="hybridMultilevel"/>
    <w:tmpl w:val="30522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C2EAE"/>
    <w:multiLevelType w:val="hybridMultilevel"/>
    <w:tmpl w:val="244C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4E1B"/>
    <w:multiLevelType w:val="hybridMultilevel"/>
    <w:tmpl w:val="34E21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36CDA"/>
    <w:multiLevelType w:val="hybridMultilevel"/>
    <w:tmpl w:val="78FC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22"/>
    <w:rsid w:val="0009433B"/>
    <w:rsid w:val="00094B0B"/>
    <w:rsid w:val="000C7F4C"/>
    <w:rsid w:val="001604BF"/>
    <w:rsid w:val="001B485B"/>
    <w:rsid w:val="002127DC"/>
    <w:rsid w:val="00281FD5"/>
    <w:rsid w:val="0028587E"/>
    <w:rsid w:val="00394EEC"/>
    <w:rsid w:val="004D77F5"/>
    <w:rsid w:val="00552829"/>
    <w:rsid w:val="00580FE2"/>
    <w:rsid w:val="005F2325"/>
    <w:rsid w:val="00601F9E"/>
    <w:rsid w:val="00625A10"/>
    <w:rsid w:val="0066153A"/>
    <w:rsid w:val="009917BF"/>
    <w:rsid w:val="00991F5E"/>
    <w:rsid w:val="009E03C8"/>
    <w:rsid w:val="00A15E5F"/>
    <w:rsid w:val="00BF01A8"/>
    <w:rsid w:val="00C71375"/>
    <w:rsid w:val="00D73FB7"/>
    <w:rsid w:val="00DE0D2A"/>
    <w:rsid w:val="00E311AD"/>
    <w:rsid w:val="00E323B7"/>
    <w:rsid w:val="00EB778A"/>
    <w:rsid w:val="00EE4922"/>
    <w:rsid w:val="00FC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4772"/>
  <w15:chartTrackingRefBased/>
  <w15:docId w15:val="{48C0E33B-71E4-48DA-AA69-44FAD4E0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25</cp:revision>
  <dcterms:created xsi:type="dcterms:W3CDTF">2020-07-24T16:50:00Z</dcterms:created>
  <dcterms:modified xsi:type="dcterms:W3CDTF">2020-07-26T19:34:00Z</dcterms:modified>
</cp:coreProperties>
</file>